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68F" w14:textId="77777777" w:rsidR="00027AA3" w:rsidRDefault="00027AA3" w:rsidP="00027AA3">
      <w:r>
        <w:t>City of Van Meter, Iowa</w:t>
      </w:r>
    </w:p>
    <w:p w14:paraId="0242EF4D" w14:textId="16009593" w:rsidR="00027AA3" w:rsidRDefault="00027AA3" w:rsidP="00027AA3">
      <w:r>
        <w:t xml:space="preserve">City Council Minutes – </w:t>
      </w:r>
      <w:r w:rsidR="00561AF1">
        <w:t>02-13-2023</w:t>
      </w:r>
    </w:p>
    <w:p w14:paraId="0D4816D7" w14:textId="4B38FEA5" w:rsidR="00BE3613" w:rsidRDefault="00027AA3" w:rsidP="00074F61">
      <w:pPr>
        <w:pStyle w:val="ListParagraph"/>
        <w:numPr>
          <w:ilvl w:val="0"/>
          <w:numId w:val="2"/>
        </w:numPr>
      </w:pPr>
      <w:r>
        <w:t xml:space="preserve">The Van Meter City Council met for a regular council meeting on Monday, </w:t>
      </w:r>
      <w:r w:rsidR="00561AF1">
        <w:t>February 13</w:t>
      </w:r>
      <w:r w:rsidR="00C46848">
        <w:t>, 2023</w:t>
      </w:r>
      <w:r>
        <w:t xml:space="preserve">, at </w:t>
      </w:r>
      <w:r w:rsidR="00BF33CC">
        <w:t>VRC</w:t>
      </w:r>
      <w:r>
        <w:t xml:space="preserve"> located at 910 Main St.  Mayor Adams called the meeting to order at 7:0</w:t>
      </w:r>
      <w:r w:rsidR="005B6792">
        <w:t>0</w:t>
      </w:r>
      <w:r>
        <w:t xml:space="preserve"> pm.  The following council members were present upon roll call: </w:t>
      </w:r>
      <w:r w:rsidR="005B6792">
        <w:t xml:space="preserve">Joel Akers, </w:t>
      </w:r>
      <w:r>
        <w:t>Travis Brott, Joe Herman,</w:t>
      </w:r>
      <w:r w:rsidR="00BF33CC">
        <w:t xml:space="preserve"> </w:t>
      </w:r>
      <w:r w:rsidR="000E5EF6">
        <w:t xml:space="preserve">and </w:t>
      </w:r>
      <w:r w:rsidR="00BE3613">
        <w:t>Lyn Lyon.</w:t>
      </w:r>
      <w:r w:rsidR="00561AF1">
        <w:t xml:space="preserve"> Council member Blake </w:t>
      </w:r>
      <w:proofErr w:type="spellStart"/>
      <w:r w:rsidR="00561AF1">
        <w:t>Grolmus</w:t>
      </w:r>
      <w:proofErr w:type="spellEnd"/>
      <w:r w:rsidR="00561AF1">
        <w:t xml:space="preserve"> was absent.</w:t>
      </w:r>
    </w:p>
    <w:p w14:paraId="106201C7" w14:textId="7335A359" w:rsidR="00027AA3" w:rsidRDefault="00027AA3" w:rsidP="00BE3613">
      <w:pPr>
        <w:pStyle w:val="ListParagraph"/>
        <w:ind w:left="360"/>
      </w:pPr>
      <w:r>
        <w:t xml:space="preserve">Staff present: City Engineer Bob Veenstra, </w:t>
      </w:r>
      <w:r w:rsidRPr="0068572E">
        <w:t>City Attorney</w:t>
      </w:r>
      <w:r w:rsidR="0068572E" w:rsidRPr="0068572E">
        <w:t xml:space="preserve"> </w:t>
      </w:r>
      <w:r w:rsidR="00C46848">
        <w:t>John Fatino,</w:t>
      </w:r>
      <w:r>
        <w:t xml:space="preserve"> Police Chief Mike Brown, </w:t>
      </w:r>
      <w:r w:rsidR="00410636">
        <w:t xml:space="preserve">Public Works Director </w:t>
      </w:r>
      <w:r w:rsidR="005B6792">
        <w:t>Drew McComb</w:t>
      </w:r>
      <w:r w:rsidR="0068572E">
        <w:t>s</w:t>
      </w:r>
      <w:r w:rsidR="00410636">
        <w:t>,</w:t>
      </w:r>
      <w:r w:rsidR="00561AF1">
        <w:t xml:space="preserve"> Parks and Recreation Director Jay Olson, Deputy City Clerk Grace Grob,</w:t>
      </w:r>
      <w:r w:rsidR="00410636">
        <w:t xml:space="preserve"> </w:t>
      </w:r>
      <w:r>
        <w:t xml:space="preserve">City Clerk </w:t>
      </w:r>
      <w:r w:rsidR="00C46848">
        <w:t xml:space="preserve">Jessica </w:t>
      </w:r>
      <w:r w:rsidR="00CC628D">
        <w:t>Drake</w:t>
      </w:r>
      <w:r w:rsidR="00410636">
        <w:t xml:space="preserve">, and </w:t>
      </w:r>
      <w:r w:rsidR="000E5EF6">
        <w:t xml:space="preserve">City Administrator </w:t>
      </w:r>
      <w:r w:rsidR="00CC628D">
        <w:t>Liz Faust</w:t>
      </w:r>
      <w:r w:rsidR="005B6792">
        <w:t>.</w:t>
      </w:r>
      <w:r w:rsidR="000E5EF6">
        <w:t xml:space="preserve"> </w:t>
      </w:r>
    </w:p>
    <w:p w14:paraId="1AEAF9C6" w14:textId="000B4808" w:rsidR="00027AA3" w:rsidRDefault="00027AA3" w:rsidP="00027AA3">
      <w:pPr>
        <w:pStyle w:val="ListParagraph"/>
        <w:numPr>
          <w:ilvl w:val="0"/>
          <w:numId w:val="2"/>
        </w:numPr>
      </w:pPr>
      <w:r>
        <w:t>Mayor Adams led the Pledge of Allegiance</w:t>
      </w:r>
      <w:r w:rsidR="00BE3613">
        <w:t>.</w:t>
      </w:r>
    </w:p>
    <w:p w14:paraId="437CE989" w14:textId="4BD70324" w:rsidR="00027AA3" w:rsidRDefault="00027AA3" w:rsidP="00027AA3">
      <w:pPr>
        <w:pStyle w:val="ListParagraph"/>
        <w:numPr>
          <w:ilvl w:val="0"/>
          <w:numId w:val="2"/>
        </w:numPr>
      </w:pPr>
      <w:r>
        <w:t>Introductions were made</w:t>
      </w:r>
      <w:r w:rsidR="00BE3613">
        <w:t>.</w:t>
      </w:r>
    </w:p>
    <w:p w14:paraId="2A1806FC" w14:textId="77777777" w:rsidR="00027AA3" w:rsidRDefault="00027AA3" w:rsidP="00027AA3">
      <w:pPr>
        <w:pStyle w:val="ListParagraph"/>
        <w:numPr>
          <w:ilvl w:val="0"/>
          <w:numId w:val="2"/>
        </w:numPr>
      </w:pPr>
      <w:r>
        <w:t>Mayor Adams read a Civility Statement setting expectations of respect for the meeting.</w:t>
      </w:r>
    </w:p>
    <w:p w14:paraId="76D0BFB2" w14:textId="45B49A54" w:rsidR="00027AA3" w:rsidRDefault="00027AA3" w:rsidP="00027AA3">
      <w:pPr>
        <w:pStyle w:val="ListParagraph"/>
        <w:numPr>
          <w:ilvl w:val="0"/>
          <w:numId w:val="2"/>
        </w:numPr>
      </w:pPr>
      <w:r>
        <w:t xml:space="preserve">Mayor Adams asked for a motion to approve the agenda. </w:t>
      </w:r>
      <w:r w:rsidR="00561AF1">
        <w:t>City Attorney Fatino noted that “Closed Session” is pursuant to Iowa Code Chapter 21.5(</w:t>
      </w:r>
      <w:proofErr w:type="gramStart"/>
      <w:r w:rsidR="00561AF1">
        <w:t>1)(</w:t>
      </w:r>
      <w:proofErr w:type="gramEnd"/>
      <w:r w:rsidR="00561AF1">
        <w:t>.c).</w:t>
      </w:r>
      <w:r w:rsidR="00561AF1" w:rsidRPr="00BC4140">
        <w:t xml:space="preserve"> </w:t>
      </w:r>
      <w:r w:rsidR="00561AF1">
        <w:t>Brott</w:t>
      </w:r>
      <w:r w:rsidR="00561AF1" w:rsidRPr="00BC4140">
        <w:t xml:space="preserve"> moved</w:t>
      </w:r>
      <w:r w:rsidR="00561AF1">
        <w:t xml:space="preserve">, supported by Akers, to move agenda items #18 and #19 to items #8 and #9 and to approve the revised agenda. </w:t>
      </w:r>
      <w:r w:rsidR="00561AF1" w:rsidRPr="00BC4140">
        <w:t>On roll call the votes were as follows: Akers -- YES; Brott – YES</w:t>
      </w:r>
      <w:r w:rsidR="00561AF1">
        <w:t xml:space="preserve">; </w:t>
      </w:r>
      <w:r w:rsidR="00561AF1" w:rsidRPr="00BC4140">
        <w:t>Herman – YES; Lyon – YES</w:t>
      </w:r>
    </w:p>
    <w:p w14:paraId="16449834" w14:textId="6E87C402" w:rsidR="00275499" w:rsidRDefault="00561AF1" w:rsidP="00027AA3">
      <w:pPr>
        <w:pStyle w:val="ListParagraph"/>
        <w:numPr>
          <w:ilvl w:val="0"/>
          <w:numId w:val="2"/>
        </w:numPr>
      </w:pPr>
      <w:r>
        <w:t xml:space="preserve">During the Citizen Hearing, Kate Lehmann </w:t>
      </w:r>
      <w:r w:rsidR="006939A8">
        <w:t>of 28284 340</w:t>
      </w:r>
      <w:r w:rsidR="006939A8" w:rsidRPr="006939A8">
        <w:rPr>
          <w:vertAlign w:val="superscript"/>
        </w:rPr>
        <w:t>th</w:t>
      </w:r>
      <w:r w:rsidR="006939A8">
        <w:t xml:space="preserve"> </w:t>
      </w:r>
      <w:proofErr w:type="spellStart"/>
      <w:r w:rsidR="006939A8">
        <w:t>Trl</w:t>
      </w:r>
      <w:proofErr w:type="spellEnd"/>
      <w:r w:rsidR="006939A8">
        <w:t xml:space="preserve">, </w:t>
      </w:r>
      <w:r>
        <w:t>shared her concerns regarding increased traffic on 340</w:t>
      </w:r>
      <w:r w:rsidRPr="002068F2">
        <w:rPr>
          <w:vertAlign w:val="superscript"/>
        </w:rPr>
        <w:t>th</w:t>
      </w:r>
      <w:r>
        <w:t xml:space="preserve"> Trail during the construction of Liberty Ready Mix facility</w:t>
      </w:r>
      <w:r w:rsidR="005B6792">
        <w:t xml:space="preserve">. </w:t>
      </w:r>
      <w:r w:rsidR="006939A8">
        <w:t xml:space="preserve">Mayor Adams will speak to a Liberty Mix representative. </w:t>
      </w:r>
    </w:p>
    <w:p w14:paraId="40E0CDD0" w14:textId="31861A4D" w:rsidR="00027AA3" w:rsidRDefault="00027AA3" w:rsidP="00027AA3">
      <w:pPr>
        <w:pStyle w:val="ListParagraph"/>
        <w:numPr>
          <w:ilvl w:val="0"/>
          <w:numId w:val="2"/>
        </w:numPr>
      </w:pPr>
      <w:r>
        <w:t>Mayor Adams asked for a motion to adopt the consent agend</w:t>
      </w:r>
      <w:r w:rsidR="006939A8">
        <w:t xml:space="preserve">a. </w:t>
      </w:r>
      <w:r w:rsidR="00561AF1" w:rsidRPr="00561AF1">
        <w:t xml:space="preserve">Councilman Lyon recused himself from </w:t>
      </w:r>
      <w:r w:rsidR="006939A8">
        <w:t>the vote d</w:t>
      </w:r>
      <w:r w:rsidR="00561AF1" w:rsidRPr="00561AF1">
        <w:t xml:space="preserve">ue to conflict of interest relating to item k) Resolution to change address for Van Meter Commercial Land, Plat 1, Lot 1 and </w:t>
      </w:r>
      <w:r w:rsidR="00E861DA" w:rsidRPr="00561AF1">
        <w:t>assigning</w:t>
      </w:r>
      <w:r w:rsidR="00561AF1" w:rsidRPr="00561AF1">
        <w:t xml:space="preserve"> an address for Van Meter Commercial Land, Plat 1, Lot 2. Herman moved, supported by Brott, to approve the Consent Agenda. On roll call the votes were as follows: Akers – YES; Brott – YES; Herman – YES</w:t>
      </w:r>
      <w:r w:rsidR="0073064D">
        <w:t>.</w:t>
      </w:r>
    </w:p>
    <w:p w14:paraId="0839AB76" w14:textId="5C187E36" w:rsidR="00074F61" w:rsidRDefault="006E2E10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Minutes of the </w:t>
      </w:r>
      <w:r w:rsidR="00561AF1">
        <w:rPr>
          <w:szCs w:val="24"/>
        </w:rPr>
        <w:t>01-09-2023</w:t>
      </w:r>
      <w:r>
        <w:rPr>
          <w:szCs w:val="24"/>
        </w:rPr>
        <w:t xml:space="preserve"> City Council Meeting</w:t>
      </w:r>
    </w:p>
    <w:p w14:paraId="32AEBA9B" w14:textId="3DDDB521" w:rsidR="00561AF1" w:rsidRPr="00074F61" w:rsidRDefault="00561AF1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Minutes of the 01-23-2023 City Council Meeting</w:t>
      </w:r>
    </w:p>
    <w:p w14:paraId="59883A56" w14:textId="20B28619" w:rsidR="00561AF1" w:rsidRPr="002D1D56" w:rsidRDefault="00561AF1" w:rsidP="00561AF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 w:rsidRPr="002D1D56">
        <w:rPr>
          <w:szCs w:val="24"/>
        </w:rPr>
        <w:t>February</w:t>
      </w:r>
      <w:r w:rsidR="006E2E10" w:rsidRPr="002D1D56">
        <w:rPr>
          <w:szCs w:val="24"/>
        </w:rPr>
        <w:t xml:space="preserve"> Claims List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3580"/>
        <w:gridCol w:w="3700"/>
        <w:gridCol w:w="1224"/>
      </w:tblGrid>
      <w:tr w:rsidR="002D1D56" w:rsidRPr="002D1D56" w14:paraId="552DC72A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016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1D56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91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04A" w14:textId="77777777" w:rsidR="002D1D56" w:rsidRPr="002D1D56" w:rsidRDefault="002D1D56" w:rsidP="002D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D56" w:rsidRPr="002D1D56" w14:paraId="18E16E9F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FC1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5B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8A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2D1D56" w:rsidRPr="002D1D56" w14:paraId="3E34F220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75F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8B6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WATER CHEMICALS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CB60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2,058.60</w:t>
            </w:r>
          </w:p>
        </w:tc>
      </w:tr>
      <w:tr w:rsidR="002D1D56" w:rsidRPr="002D1D56" w14:paraId="64D0C0D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7DB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ADT SECURITY SERVICES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88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ALARM MONITORING SERVICE PLAN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43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167.68</w:t>
            </w:r>
          </w:p>
        </w:tc>
      </w:tr>
      <w:tr w:rsidR="002D1D56" w:rsidRPr="002D1D56" w14:paraId="3EEB9464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D6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958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AFLAC PRETAX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D642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102.06</w:t>
            </w:r>
          </w:p>
        </w:tc>
      </w:tr>
      <w:tr w:rsidR="002D1D56" w:rsidRPr="002D1D56" w14:paraId="396B7C4D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84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9CF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WA/SW TESTING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1B3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92.25</w:t>
            </w:r>
          </w:p>
        </w:tc>
      </w:tr>
      <w:tr w:rsidR="002D1D56" w:rsidRPr="002D1D56" w14:paraId="1E279B4B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5F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ALAN &amp; JENNIFER WILLE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5A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REBATE PAYMENT PROP TAXES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239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4,165.43</w:t>
            </w:r>
          </w:p>
        </w:tc>
      </w:tr>
      <w:tr w:rsidR="002D1D56" w:rsidRPr="002D1D56" w14:paraId="45FBED2A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3C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ALL AMERICAN TURF BEAUTY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6E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YEARLY CONTRACT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803A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151.11</w:t>
            </w:r>
          </w:p>
        </w:tc>
      </w:tr>
      <w:tr w:rsidR="002D1D56" w:rsidRPr="002D1D56" w14:paraId="0DAEF86F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1A8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AMAZON CAPITAL SERVICES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C3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LIBRARY PRINTER AND SUPPLIES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9A7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1,514.40</w:t>
            </w:r>
          </w:p>
        </w:tc>
      </w:tr>
      <w:tr w:rsidR="002D1D56" w:rsidRPr="002D1D56" w14:paraId="54B2DB38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8D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AMERICAN UNDERGROUND SUPPLY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6BA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STOCK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F0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616.35</w:t>
            </w:r>
          </w:p>
        </w:tc>
      </w:tr>
      <w:tr w:rsidR="002D1D56" w:rsidRPr="002D1D56" w14:paraId="7691DD4B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E7B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ARNOLD MOTOR SUPPLY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7F8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FD PRIMARY WIRES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711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145.33</w:t>
            </w:r>
          </w:p>
        </w:tc>
      </w:tr>
      <w:tr w:rsidR="002D1D56" w:rsidRPr="002D1D56" w14:paraId="502EAC56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BD8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AT&amp;T MOBILITY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B23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PD/FD PHONE SERVICE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C2B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240.75</w:t>
            </w:r>
          </w:p>
        </w:tc>
      </w:tr>
      <w:tr w:rsidR="002D1D56" w:rsidRPr="002D1D56" w14:paraId="43151476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A5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AXON ENTERPRISE INC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8A1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TASER CERTIFICATION PLAN YR 4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E781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1,987.20</w:t>
            </w:r>
          </w:p>
        </w:tc>
      </w:tr>
      <w:tr w:rsidR="002D1D56" w:rsidRPr="002D1D56" w14:paraId="76EF0111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01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328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LIBRARY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A5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377.29</w:t>
            </w:r>
          </w:p>
        </w:tc>
      </w:tr>
      <w:tr w:rsidR="002D1D56" w:rsidRPr="002D1D56" w14:paraId="703FC20F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B7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BEDFORD PUBLIC LIBRARY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7C5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NONRETURNED INTERLIBRARY LOAN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DBD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8.98</w:t>
            </w:r>
          </w:p>
        </w:tc>
      </w:tr>
      <w:tr w:rsidR="002D1D56" w:rsidRPr="002D1D56" w14:paraId="16FBEB5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C6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BLUE SOMBRERRO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88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REC FEES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9F2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D1D56" w:rsidRPr="002D1D56" w14:paraId="0BAE3F77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1C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BOLTON &amp; MENK INC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40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GIS ADMIN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092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2D1D56" w:rsidRPr="002D1D56" w14:paraId="4922EB8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C7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CENTRAL PUMP &amp; MOTOR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37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REPLACEMENT PARTS FOR PUMPS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67E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1,147.61</w:t>
            </w:r>
          </w:p>
        </w:tc>
      </w:tr>
      <w:tr w:rsidR="002D1D56" w:rsidRPr="002D1D56" w14:paraId="49962D07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31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CULLIGAN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29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CITY HALL AUTO WA RENTAL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BF85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50.91</w:t>
            </w:r>
          </w:p>
        </w:tc>
      </w:tr>
      <w:tr w:rsidR="002D1D56" w:rsidRPr="002D1D56" w14:paraId="7DFFAA93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BF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DAVID &amp; MARILYN ANDERSON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E8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REBATE PAYMENT PROP TAXES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873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4,766.09</w:t>
            </w:r>
          </w:p>
        </w:tc>
      </w:tr>
      <w:tr w:rsidR="002D1D56" w:rsidRPr="002D1D56" w14:paraId="1226836C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1B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EARLHAM SAVINGS BANK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31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EBANK EFT ACH FEES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D2A4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D1D56" w:rsidRPr="002D1D56" w14:paraId="38943FF9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F4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EC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FBF9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5,518.90</w:t>
            </w:r>
          </w:p>
        </w:tc>
      </w:tr>
      <w:tr w:rsidR="002D1D56" w:rsidRPr="002D1D56" w14:paraId="30826F07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5F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F68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758D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4,747.78</w:t>
            </w:r>
          </w:p>
        </w:tc>
      </w:tr>
      <w:tr w:rsidR="002D1D56" w:rsidRPr="002D1D56" w14:paraId="4373A58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9F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ELECTRIC PUMP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C7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BOOSTER STATION REPAIR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4A1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</w:tr>
      <w:tr w:rsidR="002D1D56" w:rsidRPr="002D1D56" w14:paraId="0E8069F2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62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ESRI INC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6AC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ARCGIS ONLINE VIEWER ANNUAL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2BFE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D1D56" w:rsidRPr="002D1D56" w14:paraId="5333D0B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2501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FIRE SERVICE TRAINING BUREAU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B21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HMAO FOR CRAIG GREER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CE5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D1D56" w:rsidRPr="002D1D56" w14:paraId="60174EAC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1A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FORTE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C0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POS CREDIT CARD PROCESSING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3724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12.96</w:t>
            </w:r>
          </w:p>
        </w:tc>
      </w:tr>
      <w:tr w:rsidR="002D1D56" w:rsidRPr="002D1D56" w14:paraId="5286ED81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A3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FORTE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91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WEB PROCESSING FEES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BD82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351.13</w:t>
            </w:r>
          </w:p>
        </w:tc>
      </w:tr>
      <w:tr w:rsidR="002D1D56" w:rsidRPr="002D1D56" w14:paraId="7A88A51A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06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GALLS LLC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B6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VMPD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D1F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130.35</w:t>
            </w:r>
          </w:p>
        </w:tc>
      </w:tr>
      <w:tr w:rsidR="002D1D56" w:rsidRPr="002D1D56" w14:paraId="79332EF1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44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GATEHOUSE MEDIA IOWA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2FD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ADVERTISING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BBD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245.54</w:t>
            </w:r>
          </w:p>
        </w:tc>
      </w:tr>
      <w:tr w:rsidR="002D1D56" w:rsidRPr="002D1D56" w14:paraId="0A82052D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93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HEARTLAND COOP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B5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L.P.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E6E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408.1</w:t>
            </w:r>
          </w:p>
        </w:tc>
      </w:tr>
      <w:tr w:rsidR="002D1D56" w:rsidRPr="002D1D56" w14:paraId="541E6AA0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03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EMERGENCY SERVICE MARKETING CO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CED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YEAR 5/5 SUBSCRIPTION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515E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</w:tr>
      <w:tr w:rsidR="002D1D56" w:rsidRPr="002D1D56" w14:paraId="11012169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00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IOWA CITY PUBLIC LIBRARY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09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D1D56">
              <w:rPr>
                <w:rFonts w:ascii="Calibri" w:eastAsia="Times New Roman" w:hAnsi="Calibri" w:cs="Calibri"/>
                <w:color w:val="000000"/>
              </w:rPr>
              <w:t>NON RETURNED</w:t>
            </w:r>
            <w:proofErr w:type="gramEnd"/>
            <w:r w:rsidRPr="002D1D56">
              <w:rPr>
                <w:rFonts w:ascii="Calibri" w:eastAsia="Times New Roman" w:hAnsi="Calibri" w:cs="Calibri"/>
                <w:color w:val="000000"/>
              </w:rPr>
              <w:t xml:space="preserve"> INTERLIBRARY LOAN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973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D1D56" w:rsidRPr="002D1D56" w14:paraId="3C9BF6B0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83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IOWA FIRE CHIEFS ASSOC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90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DEPARTMENT - PAID IFA MEMBERS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13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2D1D56" w:rsidRPr="002D1D56" w14:paraId="447BB777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9C9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IOWA LEAGUE OF CITIES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6B1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MUNICIPAL LEADERSHIP ACADEMY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C1F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D1D56" w:rsidRPr="002D1D56" w14:paraId="710D44C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0C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64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EMAIL LOCATES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9491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</w:tr>
      <w:tr w:rsidR="002D1D56" w:rsidRPr="002D1D56" w14:paraId="1C5FD650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93A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B758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90B9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3,604.70</w:t>
            </w:r>
          </w:p>
        </w:tc>
      </w:tr>
      <w:tr w:rsidR="002D1D56" w:rsidRPr="002D1D56" w14:paraId="7FA77AC3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6B0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JESTER INSURANCE SERVICE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5BE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ADD 2013 FIRETRUCK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C85D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</w:tr>
      <w:tr w:rsidR="002D1D56" w:rsidRPr="002D1D56" w14:paraId="63661557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90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JUNGMANN CORPORATION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A2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FILL SAND - 305 HAZEL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C76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852.13</w:t>
            </w:r>
          </w:p>
        </w:tc>
      </w:tr>
      <w:tr w:rsidR="002D1D56" w:rsidRPr="002D1D56" w14:paraId="7B1DBD62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88B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KONICA MINOLTA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3B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PRINTER QUARTERLLY INVOICE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827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130.22</w:t>
            </w:r>
          </w:p>
        </w:tc>
      </w:tr>
      <w:tr w:rsidR="002D1D56" w:rsidRPr="002D1D56" w14:paraId="33A8B960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1C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LASHIER GRAPHICS &amp; SIGNS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03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FIRE ENGINE DECALS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02E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1,127.55</w:t>
            </w:r>
          </w:p>
        </w:tc>
      </w:tr>
      <w:tr w:rsidR="002D1D56" w:rsidRPr="002D1D56" w14:paraId="3D21F91D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AA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LAURA KUNKEL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75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ED5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D1D56" w:rsidRPr="002D1D56" w14:paraId="3FDB7BA5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16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LOWE'S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E3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GRAPHITE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49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352.55</w:t>
            </w:r>
          </w:p>
        </w:tc>
      </w:tr>
      <w:tr w:rsidR="002D1D56" w:rsidRPr="002D1D56" w14:paraId="6F27AC74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4FA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MATHESON TRI GAS INC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2E1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OXYGEN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919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35.11</w:t>
            </w:r>
          </w:p>
        </w:tc>
      </w:tr>
      <w:tr w:rsidR="002D1D56" w:rsidRPr="002D1D56" w14:paraId="299965F5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F51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MEDIACOM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5F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INTERNET SERVICES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788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296.9</w:t>
            </w:r>
          </w:p>
        </w:tc>
      </w:tr>
      <w:tr w:rsidR="002D1D56" w:rsidRPr="002D1D56" w14:paraId="34A93A7F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2C5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MIDAMERICAN ENERGY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D243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GAS/ELEC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00E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2,731.30</w:t>
            </w:r>
          </w:p>
        </w:tc>
      </w:tr>
      <w:tr w:rsidR="002D1D56" w:rsidRPr="002D1D56" w14:paraId="3A37A21A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EF0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MUNICIPAL SUPPLY INC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D80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ADJUSTABLE WRENCH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161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D1D56" w:rsidRPr="002D1D56" w14:paraId="289CD8F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D73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NICHOLS EQUIPMENT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BA1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USED SET OF </w:t>
            </w:r>
            <w:proofErr w:type="gramStart"/>
            <w:r w:rsidRPr="002D1D56">
              <w:rPr>
                <w:rFonts w:ascii="Calibri" w:eastAsia="Times New Roman" w:hAnsi="Calibri" w:cs="Calibri"/>
                <w:color w:val="000000"/>
              </w:rPr>
              <w:t>PALLET</w:t>
            </w:r>
            <w:proofErr w:type="gramEnd"/>
            <w:r w:rsidRPr="002D1D56">
              <w:rPr>
                <w:rFonts w:ascii="Calibri" w:eastAsia="Times New Roman" w:hAnsi="Calibri" w:cs="Calibri"/>
                <w:color w:val="000000"/>
              </w:rPr>
              <w:t xml:space="preserve"> FORKS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717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2D1D56" w:rsidRPr="002D1D56" w14:paraId="11B9D3D4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E4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OVERDRIVE INC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AC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LIBRARY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63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348.47</w:t>
            </w:r>
          </w:p>
        </w:tc>
      </w:tr>
      <w:tr w:rsidR="002D1D56" w:rsidRPr="002D1D56" w14:paraId="03A0B9B6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B8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PATRICK TRIZILA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1A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PATRICK FUEL TO HUMBOLDT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534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D1D56" w:rsidRPr="002D1D56" w14:paraId="3A866583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8F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RANGEMASTERS TRAINING CTR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89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PATRICK VEST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46B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</w:tr>
      <w:tr w:rsidR="002D1D56" w:rsidRPr="002D1D56" w14:paraId="5313ED61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7D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S&amp;H AUTO ELECTRIC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18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ALTERNATOR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9E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2D1D56" w:rsidRPr="002D1D56" w14:paraId="5FFEE052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51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SAFE BUILDING LLC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D6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BLDG INSPECT SERVICES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F74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4,392.99</w:t>
            </w:r>
          </w:p>
        </w:tc>
      </w:tr>
      <w:tr w:rsidR="002D1D56" w:rsidRPr="002D1D56" w14:paraId="689B95D1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B4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SECRETARY OF STATE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04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JESS NOTARY STAMP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8B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D1D56" w:rsidRPr="002D1D56" w14:paraId="62231C50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64B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SOUTHERN IA COUNCIL OF GOV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A37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MEMBERSHIP DUES FY23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E3C8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4,852.68</w:t>
            </w:r>
          </w:p>
        </w:tc>
      </w:tr>
      <w:tr w:rsidR="002D1D56" w:rsidRPr="002D1D56" w14:paraId="14524606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0CC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SPEEDTECH LIGHTS INC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A3F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LIGHTS FOR UTV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51A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349.83</w:t>
            </w:r>
          </w:p>
        </w:tc>
      </w:tr>
      <w:tr w:rsidR="002D1D56" w:rsidRPr="002D1D56" w14:paraId="43E625F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AE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STIVERS FORD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87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TAHOE TIRE REPAIR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E5AF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33.54</w:t>
            </w:r>
          </w:p>
        </w:tc>
      </w:tr>
      <w:tr w:rsidR="002D1D56" w:rsidRPr="002D1D56" w14:paraId="64061F4B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5CA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TREAS - ST OF IA SALES TX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67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SALES TAX 7/1-12/31/22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F6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684.81</w:t>
            </w:r>
          </w:p>
        </w:tc>
      </w:tr>
      <w:tr w:rsidR="002D1D56" w:rsidRPr="002D1D56" w14:paraId="2F810C14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7103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TREAS - ST OF IA SALES TX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81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DEC 22 WET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8B1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1,295.02</w:t>
            </w:r>
          </w:p>
        </w:tc>
      </w:tr>
      <w:tr w:rsidR="002D1D56" w:rsidRPr="002D1D56" w14:paraId="24C80DAF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2393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TREAS - STATE OF IOWA W/H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7CB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3A9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701.82</w:t>
            </w:r>
          </w:p>
        </w:tc>
      </w:tr>
      <w:tr w:rsidR="002D1D56" w:rsidRPr="002D1D56" w14:paraId="28B0CD9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A6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UNITYPOINT CLINIC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CAE6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 BROWN MRO SERVICE DOT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83BD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D1D56" w:rsidRPr="002D1D56" w14:paraId="261DFD04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5B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UNPLUGGED WIRELESS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39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BATTERY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587A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D1D56" w:rsidRPr="002D1D56" w14:paraId="7AA6E6A1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3ADF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UPHDM OCCUPATIONAL MEDICINE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749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MIKE/DREW TESTING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787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2D1D56" w:rsidRPr="002D1D56" w14:paraId="456CEA9E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E5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US POSTMASTER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EA3E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UT BILLS/NEWSLETTERS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6A0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260.4</w:t>
            </w:r>
          </w:p>
        </w:tc>
      </w:tr>
      <w:tr w:rsidR="002D1D56" w:rsidRPr="002D1D56" w14:paraId="7DC0A27D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7D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US POSTMASTER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8D5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STAMPS X 6 ROLLS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604A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</w:tr>
      <w:tr w:rsidR="002D1D56" w:rsidRPr="002D1D56" w14:paraId="1EF87BF5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AA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VC3 INC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CA9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IT N BOX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9FB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148.21</w:t>
            </w:r>
          </w:p>
        </w:tc>
      </w:tr>
      <w:tr w:rsidR="002D1D56" w:rsidRPr="002D1D56" w14:paraId="6EEA07AA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1B34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261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WATER BOOSTER STATION - DM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E0F0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2,656.27</w:t>
            </w:r>
          </w:p>
        </w:tc>
      </w:tr>
      <w:tr w:rsidR="002D1D56" w:rsidRPr="002D1D56" w14:paraId="455C9682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29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VERIZON WIRELESS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2E0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CELL PHONE CHARGES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88E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</w:tr>
      <w:tr w:rsidR="002D1D56" w:rsidRPr="002D1D56" w14:paraId="1AFA81E3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88A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VERIZON WIRELESS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B67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CELL PHONE CHARGES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43E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721.59</w:t>
            </w:r>
          </w:p>
        </w:tc>
      </w:tr>
      <w:tr w:rsidR="002D1D56" w:rsidRPr="002D1D56" w14:paraId="27DBBAED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04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WASTE CONNECTIONS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BFB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GARBAGE CONTRACT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096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23,634.16</w:t>
            </w:r>
          </w:p>
        </w:tc>
      </w:tr>
      <w:tr w:rsidR="002D1D56" w:rsidRPr="002D1D56" w14:paraId="04AAC391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72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WELLS FARGO CC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AFD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CREDIT CARD EXPENSES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B1C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384.76</w:t>
            </w:r>
          </w:p>
        </w:tc>
      </w:tr>
      <w:tr w:rsidR="002D1D56" w:rsidRPr="002D1D56" w14:paraId="6C836F3B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378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WELLS FARGO CC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92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CREDIT CARD EXPENSES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C0F0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500.6</w:t>
            </w:r>
          </w:p>
        </w:tc>
      </w:tr>
      <w:tr w:rsidR="002D1D56" w:rsidRPr="002D1D56" w14:paraId="346284E3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58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WHITFIELD &amp; EDDY PLC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9C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LEGAL SERVICES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1D29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2D1D56" w:rsidRPr="002D1D56" w14:paraId="0301CB2A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CDE2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WOODRUFF CONSTRUCTION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33A3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 xml:space="preserve">WA BOOSTER ST - PMT 1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A92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1D56">
              <w:rPr>
                <w:rFonts w:ascii="Calibri" w:eastAsia="Times New Roman" w:hAnsi="Calibri" w:cs="Calibri"/>
                <w:color w:val="000000"/>
              </w:rPr>
              <w:t>29,825.25</w:t>
            </w:r>
          </w:p>
        </w:tc>
      </w:tr>
      <w:tr w:rsidR="002D1D56" w:rsidRPr="002D1D56" w14:paraId="5C8D1DA3" w14:textId="77777777" w:rsidTr="002D1D56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F9B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1D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Accounts Payable Total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3BC" w14:textId="77777777" w:rsidR="002D1D56" w:rsidRPr="002D1D56" w:rsidRDefault="002D1D56" w:rsidP="002D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1D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BFC0" w14:textId="77777777" w:rsidR="002D1D56" w:rsidRPr="002D1D56" w:rsidRDefault="002D1D56" w:rsidP="002D1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1D56">
              <w:rPr>
                <w:rFonts w:ascii="Calibri" w:eastAsia="Times New Roman" w:hAnsi="Calibri" w:cs="Calibri"/>
                <w:b/>
                <w:bCs/>
                <w:color w:val="000000"/>
              </w:rPr>
              <w:t>117,012.74</w:t>
            </w:r>
          </w:p>
        </w:tc>
      </w:tr>
    </w:tbl>
    <w:p w14:paraId="7BCF2FB1" w14:textId="77777777" w:rsidR="002D1D56" w:rsidRPr="00561AF1" w:rsidRDefault="002D1D56" w:rsidP="002D1D56">
      <w:pPr>
        <w:pStyle w:val="ListParagraph"/>
        <w:spacing w:line="276" w:lineRule="auto"/>
        <w:ind w:left="1080"/>
        <w:rPr>
          <w:szCs w:val="24"/>
          <w:highlight w:val="yellow"/>
        </w:rPr>
      </w:pPr>
    </w:p>
    <w:p w14:paraId="7C817F59" w14:textId="6F87B69C" w:rsidR="00F24315" w:rsidRPr="0065077B" w:rsidRDefault="00561AF1" w:rsidP="00561AF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 w:rsidRPr="0065077B">
        <w:rPr>
          <w:szCs w:val="24"/>
        </w:rPr>
        <w:t>January</w:t>
      </w:r>
      <w:r w:rsidR="00FD2539" w:rsidRPr="0065077B">
        <w:rPr>
          <w:szCs w:val="24"/>
        </w:rPr>
        <w:t xml:space="preserve"> Financial Statements</w:t>
      </w:r>
    </w:p>
    <w:tbl>
      <w:tblPr>
        <w:tblW w:w="6707" w:type="dxa"/>
        <w:tblInd w:w="1350" w:type="dxa"/>
        <w:tblLook w:val="04A0" w:firstRow="1" w:lastRow="0" w:firstColumn="1" w:lastColumn="0" w:noHBand="0" w:noVBand="1"/>
      </w:tblPr>
      <w:tblGrid>
        <w:gridCol w:w="3535"/>
        <w:gridCol w:w="1586"/>
        <w:gridCol w:w="1586"/>
      </w:tblGrid>
      <w:tr w:rsidR="0065077B" w:rsidRPr="00F24315" w14:paraId="41C8B38B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A0C5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15">
              <w:rPr>
                <w:rFonts w:ascii="Calibri" w:eastAsia="Times New Roman" w:hAnsi="Calibri" w:cs="Calibri"/>
              </w:rPr>
              <w:tab/>
            </w: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FUND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67BA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RECEIVED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3352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DISBURSED</w:t>
            </w:r>
          </w:p>
        </w:tc>
      </w:tr>
      <w:tr w:rsidR="0065077B" w:rsidRPr="00F24315" w14:paraId="6332800C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C4C5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GENERAL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9B46" w14:textId="43D7C5BF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84,954.62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A0E0" w14:textId="7EA04BA6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86,099.68</w:t>
            </w:r>
          </w:p>
        </w:tc>
      </w:tr>
      <w:tr w:rsidR="0065077B" w:rsidRPr="00F24315" w14:paraId="2E7B97B3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F8F1E" w14:textId="3BF53A63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GAS/ELECTRIC FRANCHISE FEE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25926" w14:textId="489EF237" w:rsidR="0065077B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16,702.73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2EC2E" w14:textId="01833FBB" w:rsidR="0065077B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65077B" w:rsidRPr="00F24315" w14:paraId="415DBD9F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41ED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PARK OPERATIONS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D459" w14:textId="6451E23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19,180.76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3D77" w14:textId="7E1FCE85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5,296.59</w:t>
            </w:r>
          </w:p>
        </w:tc>
      </w:tr>
      <w:tr w:rsidR="0065077B" w:rsidRPr="00F24315" w14:paraId="5757FA36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049DD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ROAD USE TAX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E799A" w14:textId="747252B5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14,697.67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BEC60" w14:textId="62D9D408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5,086.13</w:t>
            </w:r>
          </w:p>
        </w:tc>
      </w:tr>
      <w:tr w:rsidR="0065077B" w:rsidRPr="00F24315" w14:paraId="7328D07A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6D390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EMPLOYEE BENEFITS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F3560" w14:textId="0A9B85D8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328.25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F533B" w14:textId="10238FDF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7,748.76</w:t>
            </w:r>
          </w:p>
        </w:tc>
      </w:tr>
      <w:tr w:rsidR="0065077B" w:rsidRPr="00F24315" w14:paraId="7AA93F1F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2D48C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EMERGENCY FUND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1055B" w14:textId="0C575B9F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59.55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74FB2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1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65077B" w:rsidRPr="00F24315" w14:paraId="42A4AA94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771D6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LOCAL OPTION SALES TAX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6F608" w14:textId="6CE2C3C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29,178.17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98232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65077B" w:rsidRPr="00F24315" w14:paraId="1621D98C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0D79E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TIF-CR ESTATE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C98CB" w14:textId="6A034D60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516.14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EA020" w14:textId="3880F6A1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1,484.00</w:t>
            </w:r>
          </w:p>
        </w:tc>
      </w:tr>
      <w:tr w:rsidR="0065077B" w:rsidRPr="00F24315" w14:paraId="4B1ADCBE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953F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LIBRARY TRUST FUND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4D01" w14:textId="71A27342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471.23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0543" w14:textId="28A9C9F0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8,390.29</w:t>
            </w:r>
          </w:p>
        </w:tc>
      </w:tr>
      <w:tr w:rsidR="0065077B" w:rsidRPr="00F24315" w14:paraId="6BD03E48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3332C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DEBT SERVICE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F0A23" w14:textId="7523FB06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803.66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48A73" w14:textId="252AB1DF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65077B" w:rsidRPr="00F24315" w14:paraId="3AA3926C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24E90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TRINDLE CITY PROJECTS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CAE46" w14:textId="27BBB9CD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6839B" w14:textId="2A227CCB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8,501.16</w:t>
            </w:r>
          </w:p>
        </w:tc>
      </w:tr>
      <w:tr w:rsidR="0065077B" w:rsidRPr="00F24315" w14:paraId="26E48141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9866D" w14:textId="6881CFB0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CIP – CAPT IMPROV PROJE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702D4" w14:textId="19A2B65E" w:rsidR="0065077B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442D3" w14:textId="0FC7C908" w:rsidR="0065077B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5,714.78</w:t>
            </w:r>
          </w:p>
        </w:tc>
      </w:tr>
      <w:tr w:rsidR="0065077B" w:rsidRPr="00F24315" w14:paraId="42B31963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03583" w14:textId="3E538980" w:rsidR="0065077B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CEMETARY – PERPETUAL CARE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1A667" w14:textId="1D13923B" w:rsidR="0065077B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97FA7" w14:textId="13E4E5AF" w:rsidR="0065077B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65077B" w:rsidRPr="00F24315" w14:paraId="3E4EFC4D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D28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WATER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68740" w14:textId="52A8F309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31,716.00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FACA4" w14:textId="73F11FC2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19,367.91</w:t>
            </w:r>
          </w:p>
        </w:tc>
      </w:tr>
      <w:tr w:rsidR="0065077B" w:rsidRPr="00F24315" w14:paraId="3330FCFC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1DF06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SEWER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5ED34" w14:textId="36312AE3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21,727.37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9BFD4" w14:textId="19B729E9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12,726.84</w:t>
            </w:r>
          </w:p>
        </w:tc>
      </w:tr>
      <w:tr w:rsidR="0065077B" w:rsidRPr="00F24315" w14:paraId="251F4082" w14:textId="77777777" w:rsidTr="001A3542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628A2" w14:textId="77777777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*****REPORT TOTAL*****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1CDEE" w14:textId="3BCBA12C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220,486.15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5FFB3" w14:textId="48101FE2" w:rsidR="0065077B" w:rsidRPr="00F24315" w:rsidRDefault="0065077B" w:rsidP="001A354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160,416.14</w:t>
            </w:r>
          </w:p>
        </w:tc>
      </w:tr>
    </w:tbl>
    <w:p w14:paraId="447561A7" w14:textId="77777777" w:rsidR="002D1D56" w:rsidRPr="00561AF1" w:rsidRDefault="002D1D56" w:rsidP="002D1D56">
      <w:pPr>
        <w:pStyle w:val="ListParagraph"/>
        <w:spacing w:line="276" w:lineRule="auto"/>
        <w:ind w:left="1080"/>
        <w:rPr>
          <w:szCs w:val="24"/>
          <w:highlight w:val="yellow"/>
        </w:rPr>
      </w:pPr>
    </w:p>
    <w:p w14:paraId="74FB6B30" w14:textId="1A04B91B" w:rsidR="00074F61" w:rsidRPr="00074F61" w:rsidRDefault="002E6A49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Resolution 2023-</w:t>
      </w:r>
      <w:r w:rsidR="00561AF1">
        <w:rPr>
          <w:szCs w:val="24"/>
        </w:rPr>
        <w:t>11 Appointment to Planning and Zoning - Feldman</w:t>
      </w:r>
    </w:p>
    <w:p w14:paraId="6C4C0FE3" w14:textId="60A40B76" w:rsidR="00074F61" w:rsidRPr="00074F61" w:rsidRDefault="00FD2539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Resolution</w:t>
      </w:r>
      <w:r w:rsidR="002E6A49">
        <w:rPr>
          <w:szCs w:val="24"/>
        </w:rPr>
        <w:t xml:space="preserve"> 2023-</w:t>
      </w:r>
      <w:r w:rsidR="00561AF1">
        <w:rPr>
          <w:szCs w:val="24"/>
        </w:rPr>
        <w:t xml:space="preserve">12 Appointment of Fire Dept Members – </w:t>
      </w:r>
      <w:proofErr w:type="spellStart"/>
      <w:r w:rsidR="00561AF1">
        <w:rPr>
          <w:szCs w:val="24"/>
        </w:rPr>
        <w:t>Oelke</w:t>
      </w:r>
      <w:proofErr w:type="spellEnd"/>
      <w:r w:rsidR="00561AF1">
        <w:rPr>
          <w:szCs w:val="24"/>
        </w:rPr>
        <w:t xml:space="preserve"> and </w:t>
      </w:r>
      <w:proofErr w:type="spellStart"/>
      <w:r w:rsidR="00561AF1">
        <w:rPr>
          <w:szCs w:val="24"/>
        </w:rPr>
        <w:t>Latare</w:t>
      </w:r>
      <w:proofErr w:type="spellEnd"/>
      <w:r>
        <w:rPr>
          <w:szCs w:val="24"/>
        </w:rPr>
        <w:t xml:space="preserve"> </w:t>
      </w:r>
    </w:p>
    <w:p w14:paraId="3D0A769E" w14:textId="3D367DC0" w:rsidR="00074F61" w:rsidRPr="00074F61" w:rsidRDefault="00561AF1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Resolution 2023-13 Amending City’s Bank Signatory List</w:t>
      </w:r>
    </w:p>
    <w:p w14:paraId="55756EAD" w14:textId="4DAFBF03" w:rsidR="00074F61" w:rsidRPr="00074F61" w:rsidRDefault="00FD2539" w:rsidP="00074F61">
      <w:pPr>
        <w:pStyle w:val="ListParagraph"/>
        <w:numPr>
          <w:ilvl w:val="1"/>
          <w:numId w:val="2"/>
        </w:numPr>
        <w:tabs>
          <w:tab w:val="left" w:pos="7830"/>
        </w:tabs>
        <w:spacing w:line="276" w:lineRule="auto"/>
        <w:rPr>
          <w:szCs w:val="24"/>
        </w:rPr>
      </w:pPr>
      <w:r>
        <w:rPr>
          <w:szCs w:val="24"/>
        </w:rPr>
        <w:t>Resolution</w:t>
      </w:r>
      <w:r w:rsidR="002E6A49">
        <w:rPr>
          <w:szCs w:val="24"/>
        </w:rPr>
        <w:t xml:space="preserve"> 2023-</w:t>
      </w:r>
      <w:r w:rsidR="00561AF1">
        <w:rPr>
          <w:szCs w:val="24"/>
        </w:rPr>
        <w:t>14 Transfer Funds</w:t>
      </w:r>
    </w:p>
    <w:p w14:paraId="1523D68A" w14:textId="2C2D752A" w:rsidR="00074F61" w:rsidRDefault="00FD2539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Resolution </w:t>
      </w:r>
      <w:r w:rsidR="002E6A49">
        <w:rPr>
          <w:szCs w:val="24"/>
        </w:rPr>
        <w:t>2023-</w:t>
      </w:r>
      <w:r w:rsidR="00561AF1">
        <w:rPr>
          <w:szCs w:val="24"/>
        </w:rPr>
        <w:t>15 Participate in Planning and Development Programs of SICOG</w:t>
      </w:r>
    </w:p>
    <w:p w14:paraId="66F4A8A4" w14:textId="13D4149B" w:rsidR="00561AF1" w:rsidRDefault="00561AF1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Resolution 2023-16 Approving Contract and Bond for Water Booster Station </w:t>
      </w:r>
    </w:p>
    <w:p w14:paraId="4A273707" w14:textId="436C8E03" w:rsidR="00561AF1" w:rsidRDefault="00561AF1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Resolution 2023-17 Change and Set Address for Van Meter Commercial Land Plat 1, Lot 1 and Lot 2</w:t>
      </w:r>
    </w:p>
    <w:p w14:paraId="3690D9A3" w14:textId="5D1D9DA9" w:rsidR="00561AF1" w:rsidRDefault="00561AF1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Revised Library Budget – FY23 – For Information </w:t>
      </w:r>
    </w:p>
    <w:p w14:paraId="543652B5" w14:textId="49A13192" w:rsidR="00561AF1" w:rsidRPr="00074F61" w:rsidRDefault="00561AF1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Employee Wage Report</w:t>
      </w:r>
    </w:p>
    <w:p w14:paraId="1DF63842" w14:textId="5B2DBE9F" w:rsidR="00027AA3" w:rsidRDefault="00561AF1" w:rsidP="00561AF1">
      <w:pPr>
        <w:pStyle w:val="ListParagraph"/>
        <w:numPr>
          <w:ilvl w:val="0"/>
          <w:numId w:val="2"/>
        </w:numPr>
      </w:pPr>
      <w:r>
        <w:t>Residents Steffany and Shawn Warren presented their request for additional livestock (up to 12 chickens, no roosters) at their residence within the city limits of Van Meter</w:t>
      </w:r>
      <w:r w:rsidRPr="00BC4140">
        <w:t xml:space="preserve">. </w:t>
      </w:r>
      <w:r>
        <w:t xml:space="preserve">Akers moved, supported by Herman, to approve the request for additional livestock. </w:t>
      </w:r>
      <w:r w:rsidRPr="00BC4140">
        <w:t xml:space="preserve">On roll call the votes were as follows: Akers– YES; Brott – </w:t>
      </w:r>
      <w:r>
        <w:t>NO;</w:t>
      </w:r>
      <w:r w:rsidRPr="00BC4140">
        <w:t xml:space="preserve"> Herman – YES; Lyon -- </w:t>
      </w:r>
      <w:r>
        <w:t>NO</w:t>
      </w:r>
      <w:r w:rsidRPr="00BC4140">
        <w:t>.</w:t>
      </w:r>
      <w:r>
        <w:t xml:space="preserve"> The matter is tabled until the regular business meeting to be held on </w:t>
      </w:r>
      <w:r w:rsidR="006939A8">
        <w:t>March</w:t>
      </w:r>
      <w:r>
        <w:t xml:space="preserve"> 20, 2023</w:t>
      </w:r>
      <w:r w:rsidR="00BE3613">
        <w:t>.</w:t>
      </w:r>
    </w:p>
    <w:p w14:paraId="2DFA67FF" w14:textId="58007481" w:rsidR="00410298" w:rsidRDefault="00410298" w:rsidP="00410298">
      <w:pPr>
        <w:pStyle w:val="ListParagraph"/>
        <w:numPr>
          <w:ilvl w:val="0"/>
          <w:numId w:val="2"/>
        </w:numPr>
      </w:pPr>
      <w:r>
        <w:t xml:space="preserve">Residents Tracy and Abby Patterson presented their request for livestock (12 chickens, no roosters) at their residence within the city limits of Van Meter. Council discussion was held resulting in a consensus to stay in line with approval of 6 chickens as previously approved for a different resident in Resolution 2021-46. Lyon moved, supported by Brott, to </w:t>
      </w:r>
      <w:r w:rsidR="00E4230E">
        <w:t>adopt</w:t>
      </w:r>
      <w:r>
        <w:t xml:space="preserve"> Resolution 2023-25 to Approve Request by Tracy and Abby Patterson for Livestock (6 chickens, no roosters). On roll call the votes were as follows: Akers – YES; Brott – YES; Herman – YES; Lyon – YES.</w:t>
      </w:r>
    </w:p>
    <w:p w14:paraId="09D8F9B9" w14:textId="5F79D39D" w:rsidR="00027AA3" w:rsidRDefault="0001605D" w:rsidP="00027AA3">
      <w:pPr>
        <w:pStyle w:val="ListParagraph"/>
        <w:numPr>
          <w:ilvl w:val="0"/>
          <w:numId w:val="2"/>
        </w:numPr>
      </w:pPr>
      <w:r>
        <w:t>Mayor Adams opened the public hearing on FY24 Maximum Property Tax Dollars</w:t>
      </w:r>
      <w:r w:rsidR="00FC7938">
        <w:t>.</w:t>
      </w:r>
      <w:r>
        <w:t xml:space="preserve"> No public comments were received prior to or during the hearing. Mayor Adams closed the public </w:t>
      </w:r>
      <w:r w:rsidR="006939A8">
        <w:t>hearing.</w:t>
      </w:r>
    </w:p>
    <w:p w14:paraId="7CE9B5CA" w14:textId="36C1981E" w:rsidR="00617BF2" w:rsidRDefault="00617BF2" w:rsidP="003A56FF">
      <w:pPr>
        <w:pStyle w:val="ListParagraph"/>
        <w:numPr>
          <w:ilvl w:val="0"/>
          <w:numId w:val="2"/>
        </w:numPr>
      </w:pPr>
      <w:r>
        <w:t>Resolution 2023-</w:t>
      </w:r>
      <w:r w:rsidR="0001605D">
        <w:t>18</w:t>
      </w:r>
      <w:r>
        <w:t xml:space="preserve"> to </w:t>
      </w:r>
      <w:r w:rsidR="00E4230E">
        <w:t>Approve the FY24 Maximum Property Tax Dollars</w:t>
      </w:r>
      <w:r w:rsidR="008D5A5A">
        <w:t xml:space="preserve"> was intro</w:t>
      </w:r>
      <w:r w:rsidR="0024176E">
        <w:t xml:space="preserve">duced. </w:t>
      </w:r>
      <w:r w:rsidR="00E4230E">
        <w:t>Brott</w:t>
      </w:r>
      <w:r w:rsidR="0024176E">
        <w:t xml:space="preserve"> moved, supported by </w:t>
      </w:r>
      <w:r w:rsidR="00E4230E">
        <w:t>Herman</w:t>
      </w:r>
      <w:r w:rsidR="0024176E">
        <w:t xml:space="preserve"> to </w:t>
      </w:r>
      <w:r w:rsidR="00E4230E">
        <w:t>adopt Resolution 20</w:t>
      </w:r>
      <w:r w:rsidR="006939A8">
        <w:t>2</w:t>
      </w:r>
      <w:r w:rsidR="00E4230E">
        <w:t>3-18 to Approve the FY24 Maximum Property Tax Dollars</w:t>
      </w:r>
      <w:r w:rsidR="0024176E">
        <w:t>. On roll call the votes were as follows: Akers—YES; Brott – YES; Herman – YES;</w:t>
      </w:r>
      <w:r w:rsidR="0024176E" w:rsidRPr="00F23DAB">
        <w:t xml:space="preserve"> </w:t>
      </w:r>
      <w:r w:rsidR="0024176E">
        <w:t>Lyon – YES.</w:t>
      </w:r>
    </w:p>
    <w:p w14:paraId="776FE0B9" w14:textId="77777777" w:rsidR="00E4230E" w:rsidRDefault="003A56FF" w:rsidP="003A56FF">
      <w:pPr>
        <w:pStyle w:val="ListParagraph"/>
        <w:numPr>
          <w:ilvl w:val="0"/>
          <w:numId w:val="2"/>
        </w:numPr>
      </w:pPr>
      <w:r>
        <w:t xml:space="preserve">Council discussion was held </w:t>
      </w:r>
      <w:r w:rsidR="00E4230E">
        <w:t>regarding assignments to CY23 committees and liaisons</w:t>
      </w:r>
      <w:r>
        <w:t>.</w:t>
      </w:r>
    </w:p>
    <w:p w14:paraId="04D3B49D" w14:textId="44DAE4FF" w:rsidR="00E4230E" w:rsidRPr="00E4230E" w:rsidRDefault="00E4230E" w:rsidP="00E4230E">
      <w:pPr>
        <w:pStyle w:val="ListParagraph"/>
        <w:ind w:left="360"/>
        <w:rPr>
          <w:i/>
          <w:iCs/>
        </w:rPr>
      </w:pPr>
      <w:r w:rsidRPr="00E4230E">
        <w:rPr>
          <w:b/>
          <w:bCs/>
          <w:i/>
          <w:iCs/>
        </w:rPr>
        <w:t>Finance Committee</w:t>
      </w:r>
      <w:r w:rsidRPr="00E4230E">
        <w:rPr>
          <w:i/>
          <w:iCs/>
        </w:rPr>
        <w:t xml:space="preserve"> – Akers and </w:t>
      </w:r>
      <w:proofErr w:type="spellStart"/>
      <w:r w:rsidRPr="00E4230E">
        <w:rPr>
          <w:i/>
          <w:iCs/>
        </w:rPr>
        <w:t>Grolmus</w:t>
      </w:r>
      <w:proofErr w:type="spellEnd"/>
      <w:r w:rsidRPr="00E4230E">
        <w:rPr>
          <w:i/>
          <w:iCs/>
        </w:rPr>
        <w:tab/>
      </w:r>
      <w:r w:rsidRPr="00E4230E">
        <w:rPr>
          <w:i/>
          <w:iCs/>
        </w:rPr>
        <w:tab/>
      </w:r>
      <w:r w:rsidRPr="00E4230E">
        <w:rPr>
          <w:b/>
          <w:bCs/>
          <w:i/>
          <w:iCs/>
        </w:rPr>
        <w:t>Public Safety Committee</w:t>
      </w:r>
      <w:r w:rsidRPr="00E4230E">
        <w:rPr>
          <w:i/>
          <w:iCs/>
        </w:rPr>
        <w:t xml:space="preserve"> – Lyon and </w:t>
      </w:r>
      <w:proofErr w:type="spellStart"/>
      <w:r w:rsidRPr="00E4230E">
        <w:rPr>
          <w:i/>
          <w:iCs/>
        </w:rPr>
        <w:t>Grolmus</w:t>
      </w:r>
      <w:proofErr w:type="spellEnd"/>
    </w:p>
    <w:p w14:paraId="1C8FDB6A" w14:textId="28E6F83A" w:rsidR="00E4230E" w:rsidRPr="00E4230E" w:rsidRDefault="00E4230E" w:rsidP="00E4230E">
      <w:pPr>
        <w:pStyle w:val="ListParagraph"/>
        <w:ind w:left="360"/>
        <w:rPr>
          <w:i/>
          <w:iCs/>
        </w:rPr>
      </w:pPr>
      <w:r w:rsidRPr="00E4230E">
        <w:rPr>
          <w:b/>
          <w:bCs/>
          <w:i/>
          <w:iCs/>
        </w:rPr>
        <w:t>Public Works Committee</w:t>
      </w:r>
      <w:r w:rsidRPr="00E4230E">
        <w:rPr>
          <w:i/>
          <w:iCs/>
        </w:rPr>
        <w:t xml:space="preserve"> – Brott and Herman </w:t>
      </w:r>
      <w:r w:rsidRPr="00E4230E">
        <w:rPr>
          <w:i/>
          <w:iCs/>
        </w:rPr>
        <w:tab/>
      </w:r>
      <w:r w:rsidRPr="00E4230E">
        <w:rPr>
          <w:b/>
          <w:bCs/>
          <w:i/>
          <w:iCs/>
        </w:rPr>
        <w:t>Economic Development</w:t>
      </w:r>
      <w:r w:rsidRPr="00E4230E">
        <w:rPr>
          <w:i/>
          <w:iCs/>
        </w:rPr>
        <w:t xml:space="preserve"> – Lyon and Herman</w:t>
      </w:r>
    </w:p>
    <w:p w14:paraId="3FCD8DEE" w14:textId="08744509" w:rsidR="00E4230E" w:rsidRPr="00E4230E" w:rsidRDefault="00E4230E" w:rsidP="00E4230E">
      <w:pPr>
        <w:pStyle w:val="ListParagraph"/>
        <w:ind w:left="360"/>
        <w:rPr>
          <w:i/>
          <w:iCs/>
        </w:rPr>
      </w:pPr>
      <w:r w:rsidRPr="00E4230E">
        <w:rPr>
          <w:b/>
          <w:bCs/>
          <w:i/>
          <w:iCs/>
        </w:rPr>
        <w:t>Policy Review Committee</w:t>
      </w:r>
      <w:r w:rsidRPr="00E4230E">
        <w:rPr>
          <w:i/>
          <w:iCs/>
        </w:rPr>
        <w:t xml:space="preserve"> – Brott and Akers</w:t>
      </w:r>
      <w:r w:rsidRPr="00E4230E">
        <w:rPr>
          <w:i/>
          <w:iCs/>
        </w:rPr>
        <w:tab/>
      </w:r>
      <w:r w:rsidRPr="00E4230E">
        <w:rPr>
          <w:i/>
          <w:iCs/>
        </w:rPr>
        <w:tab/>
      </w:r>
      <w:r w:rsidRPr="00E4230E">
        <w:rPr>
          <w:b/>
          <w:bCs/>
          <w:i/>
          <w:iCs/>
        </w:rPr>
        <w:t>Library Liaison</w:t>
      </w:r>
      <w:r w:rsidRPr="00E4230E">
        <w:rPr>
          <w:i/>
          <w:iCs/>
        </w:rPr>
        <w:t xml:space="preserve"> - Herman</w:t>
      </w:r>
    </w:p>
    <w:p w14:paraId="0D1E5DA0" w14:textId="6AB67228" w:rsidR="003A56FF" w:rsidRDefault="006F7573" w:rsidP="00E4230E">
      <w:pPr>
        <w:pStyle w:val="ListParagraph"/>
        <w:ind w:left="360"/>
      </w:pPr>
      <w:r>
        <w:t>Herman</w:t>
      </w:r>
      <w:r w:rsidR="003A56FF">
        <w:t xml:space="preserve"> moved; supported by Lyon to approve </w:t>
      </w:r>
      <w:r>
        <w:t>Resolution 2023-19 to Make Appointments to Council Committees and Board Liaisons for CY23</w:t>
      </w:r>
      <w:r w:rsidR="003A56FF">
        <w:t xml:space="preserve">. On roll call the votes were as follows: Akers—YES; Brott – YES; </w:t>
      </w:r>
      <w:r w:rsidR="00E74F1B">
        <w:t>Herman</w:t>
      </w:r>
      <w:r w:rsidR="003A56FF">
        <w:t xml:space="preserve"> – YES;</w:t>
      </w:r>
      <w:r w:rsidR="003A56FF" w:rsidRPr="00F23DAB">
        <w:t xml:space="preserve"> </w:t>
      </w:r>
      <w:r w:rsidR="003A56FF">
        <w:t xml:space="preserve">Lyon – YES. </w:t>
      </w:r>
    </w:p>
    <w:p w14:paraId="3071C861" w14:textId="3F72A2EF" w:rsidR="00E74F1B" w:rsidRDefault="0024176E" w:rsidP="00E74F1B">
      <w:pPr>
        <w:pStyle w:val="ListParagraph"/>
        <w:numPr>
          <w:ilvl w:val="0"/>
          <w:numId w:val="2"/>
        </w:numPr>
      </w:pPr>
      <w:r>
        <w:t xml:space="preserve">Lyon moved to </w:t>
      </w:r>
      <w:r w:rsidR="006F7573">
        <w:t>adopt</w:t>
      </w:r>
      <w:r>
        <w:t xml:space="preserve"> Resolution 2023-</w:t>
      </w:r>
      <w:r w:rsidR="006F7573">
        <w:t>20</w:t>
      </w:r>
      <w:r>
        <w:t xml:space="preserve"> </w:t>
      </w:r>
      <w:r w:rsidR="00E74F1B">
        <w:t xml:space="preserve">to </w:t>
      </w:r>
      <w:r w:rsidR="006F7573">
        <w:t>Purchase a fully outfitted 2023 Chevrolet Tahoe for Police Use in the amount of $74,948.60</w:t>
      </w:r>
      <w:r>
        <w:t xml:space="preserve">, supported by </w:t>
      </w:r>
      <w:r w:rsidR="006F7573">
        <w:t>Herman</w:t>
      </w:r>
      <w:r w:rsidR="00E74F1B">
        <w:t>.</w:t>
      </w:r>
      <w:r w:rsidR="00E74F1B" w:rsidRPr="00410636">
        <w:t xml:space="preserve"> </w:t>
      </w:r>
      <w:r w:rsidR="00E74F1B">
        <w:t>On roll call the votes were as follows: Akers—YES; Brott – YES; Herman – YES;</w:t>
      </w:r>
      <w:r w:rsidR="00E74F1B" w:rsidRPr="00F23DAB">
        <w:t xml:space="preserve"> </w:t>
      </w:r>
      <w:r w:rsidR="00E74F1B">
        <w:t>Lyon – YES.</w:t>
      </w:r>
    </w:p>
    <w:p w14:paraId="0DF3A86C" w14:textId="4F5BE886" w:rsidR="006F7573" w:rsidRDefault="006F7573" w:rsidP="00E74F1B">
      <w:pPr>
        <w:pStyle w:val="ListParagraph"/>
        <w:numPr>
          <w:ilvl w:val="0"/>
          <w:numId w:val="2"/>
        </w:numPr>
      </w:pPr>
      <w:r>
        <w:t>Akers moved</w:t>
      </w:r>
      <w:r w:rsidR="00545B8B">
        <w:t>, supported by Brott to approve the</w:t>
      </w:r>
      <w:r>
        <w:t xml:space="preserve"> Final Plat for Van Meter Commercial Land, Plat 1. On roll call the votes were as follows: Akers – YES; Brott – YES; Herman – YES; Lyon – ABSTAIN.</w:t>
      </w:r>
    </w:p>
    <w:p w14:paraId="133302EA" w14:textId="67A63A40" w:rsidR="006F7573" w:rsidRDefault="006F7573" w:rsidP="00E74F1B">
      <w:pPr>
        <w:pStyle w:val="ListParagraph"/>
        <w:numPr>
          <w:ilvl w:val="0"/>
          <w:numId w:val="2"/>
        </w:numPr>
      </w:pPr>
      <w:r>
        <w:t>Resolution 2023-21 to set a public hearing regarding the Ordinance Amending Section 106.08 of the Code of Ordinances of the City of Van Meter – Fee Collection of Solid Waste – Rate Change was introduced. Herman moved, supported by Lyon, to set the public hearing for the next regular business meeting on Monday, March 20, 2023 at 7:00pm at the Veterans Reception Center. On roll call votes were as follows: Akers – YES; Brott – YES; Herman – YES; Lyon – YES.</w:t>
      </w:r>
    </w:p>
    <w:p w14:paraId="6F159C56" w14:textId="736F0774" w:rsidR="0002415E" w:rsidRDefault="0002415E" w:rsidP="00E74F1B">
      <w:pPr>
        <w:pStyle w:val="ListParagraph"/>
        <w:numPr>
          <w:ilvl w:val="0"/>
          <w:numId w:val="2"/>
        </w:numPr>
      </w:pPr>
      <w:r>
        <w:t xml:space="preserve">Council discussion was held regarding the purchase and placement of traffic signage at the intersection of F90 and R16. Lyon moved, supported by Herman, to adopt Resolution 2023-22 to Purchase and Place Traffic Control Signage at the intersection of F90 and R16. On roll call the votes were as follows: Akers – YES; Brott – YES; Herman – YES; Lyon – YES. </w:t>
      </w:r>
    </w:p>
    <w:p w14:paraId="33A4358E" w14:textId="491C51CD" w:rsidR="0002415E" w:rsidRDefault="0002415E" w:rsidP="0002415E">
      <w:pPr>
        <w:pStyle w:val="ListParagraph"/>
        <w:numPr>
          <w:ilvl w:val="0"/>
          <w:numId w:val="2"/>
        </w:numPr>
      </w:pPr>
      <w:r>
        <w:t xml:space="preserve">Council discussion was held regarding the placement of </w:t>
      </w:r>
      <w:r w:rsidR="00273189">
        <w:t>two additional</w:t>
      </w:r>
      <w:r>
        <w:t xml:space="preserve"> </w:t>
      </w:r>
      <w:r w:rsidR="00273189">
        <w:t>stop signs at the intersection of Grant Street and West Street</w:t>
      </w:r>
      <w:r w:rsidR="008C1D5D">
        <w:t xml:space="preserve"> creating a 4 way stop near the pocket park. Additional discussion was held to add a permanent “No Parking” sign on Wilson Street. Herman moved, supported by Lyon, to approve Resolution 2023-23 to Place Traffic Control Signage at the intersection of Grant </w:t>
      </w:r>
      <w:r w:rsidR="008C1D5D">
        <w:lastRenderedPageBreak/>
        <w:t xml:space="preserve">Street and West Street. On roll call the votes were as follows: Akers – YES; Brott – YES; Herman – YES; Lyon – YES. Herman moved, supported by Lyon, to adopt Resolution 2023-24 to Purchase and Place Traffic Control Signage on Wilson Street. </w:t>
      </w:r>
      <w:r>
        <w:t xml:space="preserve">On roll call the votes were as follows: Akers – YES; Brott – YES; Herman – YES; Lyon – YES. </w:t>
      </w:r>
    </w:p>
    <w:p w14:paraId="057DE601" w14:textId="70406E65" w:rsidR="0002415E" w:rsidRDefault="008C1D5D" w:rsidP="00E74F1B">
      <w:pPr>
        <w:pStyle w:val="ListParagraph"/>
        <w:numPr>
          <w:ilvl w:val="0"/>
          <w:numId w:val="2"/>
        </w:numPr>
      </w:pPr>
      <w:r>
        <w:t xml:space="preserve">Council discussion was held </w:t>
      </w:r>
      <w:r w:rsidR="00B97E19">
        <w:t xml:space="preserve">regarding a request from VMCDC regarding use of a Clothing and Shoes Recycling Bin for fundraising efforts. Akers moved, supported by Herman, to approve the request </w:t>
      </w:r>
      <w:r w:rsidR="00EF7AA8">
        <w:t xml:space="preserve">to place and use the Clothing and Shoes Recycling Bin. On roll call the votes were as follows: Akers – YES; Brott – YES; Herman – YES; Lyon – YES. </w:t>
      </w:r>
    </w:p>
    <w:p w14:paraId="3576613A" w14:textId="09DEC7B0" w:rsidR="005073C2" w:rsidRPr="00EF7AA8" w:rsidRDefault="00EF7AA8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 xml:space="preserve">Mayor Adams lead a discussion regarding the possibility of up to two (2) council members attending the Greater Des Moines Partnership DMDC 2023 trip to Washington D.C. </w:t>
      </w:r>
    </w:p>
    <w:p w14:paraId="429F6515" w14:textId="662ABA97" w:rsidR="00EF7AA8" w:rsidRPr="005073C2" w:rsidRDefault="00EF7AA8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 xml:space="preserve">Reports by staff were given. </w:t>
      </w:r>
      <w:r w:rsidR="00545B8B">
        <w:t xml:space="preserve">Public Works Director McCombs provided information on a new radio read system that he has researched and hopes to implement </w:t>
      </w:r>
      <w:proofErr w:type="gramStart"/>
      <w:r w:rsidR="00545B8B">
        <w:t>in the near future</w:t>
      </w:r>
      <w:proofErr w:type="gramEnd"/>
      <w:r w:rsidR="00545B8B">
        <w:t xml:space="preserve">. </w:t>
      </w:r>
    </w:p>
    <w:p w14:paraId="02C21532" w14:textId="0C04277A" w:rsidR="00C43F34" w:rsidRPr="00E74F1B" w:rsidRDefault="00EF7AA8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>Lyon</w:t>
      </w:r>
      <w:r w:rsidR="00C43F34">
        <w:t xml:space="preserve"> moved; supported by </w:t>
      </w:r>
      <w:r>
        <w:t>Herman</w:t>
      </w:r>
      <w:r w:rsidR="00C43F34">
        <w:t xml:space="preserve"> to </w:t>
      </w:r>
      <w:r w:rsidR="002E6A49">
        <w:t>enter</w:t>
      </w:r>
      <w:r w:rsidR="00C43F34">
        <w:t xml:space="preserve"> </w:t>
      </w:r>
      <w:r w:rsidR="00361E85">
        <w:t>closed session pursuant to Iowa Code Chapter 21.5(</w:t>
      </w:r>
      <w:proofErr w:type="gramStart"/>
      <w:r w:rsidR="00361E85">
        <w:t>1)(</w:t>
      </w:r>
      <w:proofErr w:type="gramEnd"/>
      <w:r w:rsidR="00361E85">
        <w:t>.c)</w:t>
      </w:r>
      <w:r w:rsidR="00C43F34">
        <w:t xml:space="preserve">. On roll call the votes were as follows: Akers—YES; Brott – YES; </w:t>
      </w:r>
      <w:r w:rsidR="00E74F1B">
        <w:t>Herman</w:t>
      </w:r>
      <w:r w:rsidR="00C43F34">
        <w:t xml:space="preserve"> – </w:t>
      </w:r>
      <w:r w:rsidR="00E74F1B">
        <w:t>YES</w:t>
      </w:r>
      <w:r w:rsidR="00C43F34">
        <w:t>;</w:t>
      </w:r>
      <w:r w:rsidR="00C43F34" w:rsidRPr="00F23DAB">
        <w:t xml:space="preserve"> </w:t>
      </w:r>
      <w:r w:rsidR="00C43F34">
        <w:t>Lyon – YES. Closed session was entered at 8:</w:t>
      </w:r>
      <w:r>
        <w:t>28</w:t>
      </w:r>
      <w:r w:rsidR="00C43F34">
        <w:t xml:space="preserve">pm. </w:t>
      </w:r>
      <w:r>
        <w:t>Herman</w:t>
      </w:r>
      <w:r w:rsidR="00C43F34">
        <w:t xml:space="preserve"> moved; supported by </w:t>
      </w:r>
      <w:r>
        <w:t>Akers</w:t>
      </w:r>
      <w:r w:rsidR="00C43F34">
        <w:t xml:space="preserve"> to exit closed session. On roll call the votes were as follows: Akers—YES; Brott – YES; </w:t>
      </w:r>
      <w:r w:rsidR="00E74F1B">
        <w:t>Herman</w:t>
      </w:r>
      <w:r w:rsidR="00C43F34">
        <w:t xml:space="preserve"> – </w:t>
      </w:r>
      <w:r w:rsidR="00E74F1B">
        <w:t>YES</w:t>
      </w:r>
      <w:r w:rsidR="00C43F34">
        <w:t>;</w:t>
      </w:r>
      <w:r w:rsidR="00C43F34" w:rsidRPr="00F23DAB">
        <w:t xml:space="preserve"> </w:t>
      </w:r>
      <w:r w:rsidR="00C43F34">
        <w:t xml:space="preserve">Lyon – YES. Closed session was closed at </w:t>
      </w:r>
      <w:r w:rsidR="00E74F1B">
        <w:t>9:</w:t>
      </w:r>
      <w:r>
        <w:t>06</w:t>
      </w:r>
      <w:r w:rsidR="00C43F34">
        <w:t xml:space="preserve">pm. </w:t>
      </w:r>
    </w:p>
    <w:p w14:paraId="290B36C5" w14:textId="4E59033E" w:rsidR="00E74F1B" w:rsidRPr="00C43F34" w:rsidRDefault="00361E85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>Herman</w:t>
      </w:r>
      <w:r w:rsidR="00E74F1B">
        <w:t xml:space="preserve"> moved; supported by </w:t>
      </w:r>
      <w:r>
        <w:t>Akers</w:t>
      </w:r>
      <w:r w:rsidR="00E74F1B">
        <w:t xml:space="preserve"> to authorize</w:t>
      </w:r>
      <w:r>
        <w:t xml:space="preserve"> Mayor Adams to sign the settlement agreement upon the change to section (g) by the City Attorney John Fatino.</w:t>
      </w:r>
      <w:r w:rsidR="00E74F1B">
        <w:t xml:space="preserve"> On roll call the votes were as follows: Akers – YES; Brott – NO; Herman – YES; Lyon – YES.</w:t>
      </w:r>
    </w:p>
    <w:p w14:paraId="075AB9F5" w14:textId="3A9ADF23" w:rsidR="00027AA3" w:rsidRPr="007A4230" w:rsidRDefault="00E74F1B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>Lyon</w:t>
      </w:r>
      <w:r w:rsidR="00027AA3" w:rsidRPr="00550025">
        <w:t xml:space="preserve"> moved; supported by </w:t>
      </w:r>
      <w:r w:rsidR="00361E85">
        <w:t>Akers</w:t>
      </w:r>
      <w:r w:rsidR="00027AA3" w:rsidRPr="00550025">
        <w:t>,</w:t>
      </w:r>
      <w:r w:rsidR="00027AA3">
        <w:t xml:space="preserve"> to adjourn the meeting. Motion carried unanimously.  Mayor Adams adjourned the meeting at </w:t>
      </w:r>
      <w:r>
        <w:t>9:</w:t>
      </w:r>
      <w:r w:rsidR="00361E85">
        <w:t>07</w:t>
      </w:r>
      <w:r>
        <w:t>pm</w:t>
      </w:r>
      <w:r w:rsidR="00027AA3">
        <w:t>.</w:t>
      </w:r>
    </w:p>
    <w:p w14:paraId="3E9CA194" w14:textId="77777777" w:rsidR="00027AA3" w:rsidRPr="00767A41" w:rsidRDefault="00027AA3" w:rsidP="00027AA3">
      <w:pPr>
        <w:widowControl w:val="0"/>
        <w:tabs>
          <w:tab w:val="left" w:pos="820"/>
        </w:tabs>
        <w:autoSpaceDE w:val="0"/>
        <w:autoSpaceDN w:val="0"/>
        <w:spacing w:before="1" w:after="0" w:line="240" w:lineRule="auto"/>
        <w:ind w:left="820" w:right="370"/>
        <w:jc w:val="right"/>
        <w:rPr>
          <w:rFonts w:ascii="Times New Roman" w:eastAsia="Times New Roman" w:hAnsi="Times New Roman" w:cs="Times New Roman"/>
        </w:rPr>
      </w:pPr>
    </w:p>
    <w:p w14:paraId="5FE16F73" w14:textId="77777777" w:rsidR="00027AA3" w:rsidRDefault="00027AA3" w:rsidP="00027AA3"/>
    <w:p w14:paraId="383C6BE8" w14:textId="4B4DE1D6" w:rsidR="00027AA3" w:rsidRDefault="00743362" w:rsidP="00743362">
      <w:pPr>
        <w:jc w:val="right"/>
      </w:pPr>
      <w:r>
        <w:rPr>
          <w:noProof/>
        </w:rPr>
        <w:drawing>
          <wp:inline distT="0" distB="0" distL="0" distR="0" wp14:anchorId="04F54E5A" wp14:editId="51CB740A">
            <wp:extent cx="28098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DBD7D" w14:textId="5F5BCB18" w:rsidR="00D87DF9" w:rsidRDefault="00D87DF9" w:rsidP="00D87DF9">
      <w:r>
        <w:rPr>
          <w:noProof/>
        </w:rPr>
        <w:drawing>
          <wp:inline distT="0" distB="0" distL="0" distR="0" wp14:anchorId="5F8B38F9" wp14:editId="7B159FD1">
            <wp:extent cx="2590800" cy="9334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A43"/>
    <w:multiLevelType w:val="hybridMultilevel"/>
    <w:tmpl w:val="74763582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522"/>
    <w:multiLevelType w:val="hybridMultilevel"/>
    <w:tmpl w:val="A5D0996C"/>
    <w:lvl w:ilvl="0" w:tplc="3048919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639CD520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E5FD6"/>
    <w:multiLevelType w:val="hybridMultilevel"/>
    <w:tmpl w:val="C9DA6292"/>
    <w:lvl w:ilvl="0" w:tplc="DC3A1ED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45743"/>
    <w:multiLevelType w:val="hybridMultilevel"/>
    <w:tmpl w:val="A63E0AD0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51A9"/>
    <w:multiLevelType w:val="hybridMultilevel"/>
    <w:tmpl w:val="6DFE4C5A"/>
    <w:lvl w:ilvl="0" w:tplc="68028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B3B2F"/>
    <w:multiLevelType w:val="hybridMultilevel"/>
    <w:tmpl w:val="736A4E92"/>
    <w:lvl w:ilvl="0" w:tplc="DCA430C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354432">
    <w:abstractNumId w:val="2"/>
  </w:num>
  <w:num w:numId="2" w16cid:durableId="2011565936">
    <w:abstractNumId w:val="1"/>
  </w:num>
  <w:num w:numId="3" w16cid:durableId="1149008648">
    <w:abstractNumId w:val="4"/>
  </w:num>
  <w:num w:numId="4" w16cid:durableId="404108804">
    <w:abstractNumId w:val="0"/>
  </w:num>
  <w:num w:numId="5" w16cid:durableId="509108217">
    <w:abstractNumId w:val="3"/>
  </w:num>
  <w:num w:numId="6" w16cid:durableId="1976057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A3"/>
    <w:rsid w:val="0001605D"/>
    <w:rsid w:val="0002415E"/>
    <w:rsid w:val="00027AA3"/>
    <w:rsid w:val="00074F61"/>
    <w:rsid w:val="000D7A58"/>
    <w:rsid w:val="000E5EF6"/>
    <w:rsid w:val="00221F6E"/>
    <w:rsid w:val="0024176E"/>
    <w:rsid w:val="002450A5"/>
    <w:rsid w:val="0026304F"/>
    <w:rsid w:val="00273189"/>
    <w:rsid w:val="00275499"/>
    <w:rsid w:val="00277024"/>
    <w:rsid w:val="00286491"/>
    <w:rsid w:val="002C1838"/>
    <w:rsid w:val="002D1D56"/>
    <w:rsid w:val="002E0043"/>
    <w:rsid w:val="002E6A49"/>
    <w:rsid w:val="00361E85"/>
    <w:rsid w:val="003A56FF"/>
    <w:rsid w:val="00410298"/>
    <w:rsid w:val="00410636"/>
    <w:rsid w:val="00451C08"/>
    <w:rsid w:val="004E75DC"/>
    <w:rsid w:val="005073C2"/>
    <w:rsid w:val="00545B8B"/>
    <w:rsid w:val="00550025"/>
    <w:rsid w:val="00561AF1"/>
    <w:rsid w:val="00590461"/>
    <w:rsid w:val="00594DD2"/>
    <w:rsid w:val="005B6792"/>
    <w:rsid w:val="005F490A"/>
    <w:rsid w:val="005F718B"/>
    <w:rsid w:val="005F74BD"/>
    <w:rsid w:val="00601EE3"/>
    <w:rsid w:val="00617BF2"/>
    <w:rsid w:val="0065077B"/>
    <w:rsid w:val="0068572E"/>
    <w:rsid w:val="006939A8"/>
    <w:rsid w:val="006A027F"/>
    <w:rsid w:val="006E2E10"/>
    <w:rsid w:val="006F7573"/>
    <w:rsid w:val="007079CB"/>
    <w:rsid w:val="0073064D"/>
    <w:rsid w:val="00735CD7"/>
    <w:rsid w:val="00743362"/>
    <w:rsid w:val="0085338A"/>
    <w:rsid w:val="00856BBF"/>
    <w:rsid w:val="008618C8"/>
    <w:rsid w:val="00871C97"/>
    <w:rsid w:val="008978FA"/>
    <w:rsid w:val="008B10DC"/>
    <w:rsid w:val="008C1D5D"/>
    <w:rsid w:val="008D5A5A"/>
    <w:rsid w:val="009539E9"/>
    <w:rsid w:val="009B6966"/>
    <w:rsid w:val="00A308CB"/>
    <w:rsid w:val="00A45B3A"/>
    <w:rsid w:val="00A619BA"/>
    <w:rsid w:val="00AA1539"/>
    <w:rsid w:val="00B02698"/>
    <w:rsid w:val="00B84F65"/>
    <w:rsid w:val="00B97E19"/>
    <w:rsid w:val="00BD4082"/>
    <w:rsid w:val="00BE0D25"/>
    <w:rsid w:val="00BE3613"/>
    <w:rsid w:val="00BF33CC"/>
    <w:rsid w:val="00C000AB"/>
    <w:rsid w:val="00C02553"/>
    <w:rsid w:val="00C1358E"/>
    <w:rsid w:val="00C43F34"/>
    <w:rsid w:val="00C46848"/>
    <w:rsid w:val="00C662AE"/>
    <w:rsid w:val="00C74D30"/>
    <w:rsid w:val="00CC628D"/>
    <w:rsid w:val="00CF1CA7"/>
    <w:rsid w:val="00D87DF9"/>
    <w:rsid w:val="00DA10B2"/>
    <w:rsid w:val="00DE69E1"/>
    <w:rsid w:val="00E23A7A"/>
    <w:rsid w:val="00E4230E"/>
    <w:rsid w:val="00E44BA6"/>
    <w:rsid w:val="00E553D2"/>
    <w:rsid w:val="00E74F1B"/>
    <w:rsid w:val="00E861DA"/>
    <w:rsid w:val="00EF7AA8"/>
    <w:rsid w:val="00F23DAB"/>
    <w:rsid w:val="00F24315"/>
    <w:rsid w:val="00F53E99"/>
    <w:rsid w:val="00FC7938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89D6"/>
  <w15:chartTrackingRefBased/>
  <w15:docId w15:val="{A3E38A72-6B19-46D5-89E2-0FE11F1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04F"/>
    <w:rPr>
      <w:color w:val="954F72"/>
      <w:u w:val="single"/>
    </w:rPr>
  </w:style>
  <w:style w:type="paragraph" w:customStyle="1" w:styleId="msonormal0">
    <w:name w:val="msonormal"/>
    <w:basedOn w:val="Normal"/>
    <w:rsid w:val="002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38C64B20DA242BBA826526C90422E" ma:contentTypeVersion="2" ma:contentTypeDescription="Create a new document." ma:contentTypeScope="" ma:versionID="275f55b2718133e64ec84754ad6d7edc">
  <xsd:schema xmlns:xsd="http://www.w3.org/2001/XMLSchema" xmlns:xs="http://www.w3.org/2001/XMLSchema" xmlns:p="http://schemas.microsoft.com/office/2006/metadata/properties" xmlns:ns3="528eb0b1-7f34-4627-b831-9d026e1ed672" targetNamespace="http://schemas.microsoft.com/office/2006/metadata/properties" ma:root="true" ma:fieldsID="a7db387d16b3486b4787b1f59406f6c7" ns3:_="">
    <xsd:import namespace="528eb0b1-7f34-4627-b831-9d026e1ed6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b0b1-7f34-4627-b831-9d026e1ed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8149F-C182-4A9F-B785-8748FF15B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32E78-CE09-48C7-907F-6CB48B059216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28eb0b1-7f34-4627-b831-9d026e1ed67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920443-D119-4A5E-8B4F-41AF4F69D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eb0b1-7f34-4627-b831-9d026e1ed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Grob</dc:creator>
  <cp:keywords/>
  <dc:description/>
  <cp:lastModifiedBy>Elizabeth (Liz) Faust</cp:lastModifiedBy>
  <cp:revision>2</cp:revision>
  <dcterms:created xsi:type="dcterms:W3CDTF">2023-02-17T22:52:00Z</dcterms:created>
  <dcterms:modified xsi:type="dcterms:W3CDTF">2023-02-17T22:52:00Z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0x01010033638C64B20DA242BBA826526C90422E</vt:lpwstr>
  </property>
</Properties>
</file>