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968F" w14:textId="77777777" w:rsidR="00027AA3" w:rsidRDefault="00027AA3" w:rsidP="00027AA3">
      <w:r>
        <w:t>City of Van Meter, Iowa</w:t>
      </w:r>
    </w:p>
    <w:p w14:paraId="0242EF4D" w14:textId="1876DFB7" w:rsidR="00027AA3" w:rsidRDefault="00027AA3" w:rsidP="00027AA3">
      <w:r>
        <w:t xml:space="preserve">City Council Minutes – </w:t>
      </w:r>
      <w:r w:rsidR="00C46848">
        <w:t>01-09-2023</w:t>
      </w:r>
    </w:p>
    <w:p w14:paraId="0D4816D7" w14:textId="3A1B3E73" w:rsidR="00BE3613" w:rsidRDefault="00027AA3" w:rsidP="00074F61">
      <w:pPr>
        <w:pStyle w:val="ListParagraph"/>
        <w:numPr>
          <w:ilvl w:val="0"/>
          <w:numId w:val="2"/>
        </w:numPr>
      </w:pPr>
      <w:r>
        <w:t xml:space="preserve">The Van Meter City Council met for a regular council meeting on Monday, </w:t>
      </w:r>
      <w:r w:rsidR="00C46848">
        <w:t>January 9, 2023</w:t>
      </w:r>
      <w:r>
        <w:t xml:space="preserve">, at </w:t>
      </w:r>
      <w:r w:rsidR="00BF33CC">
        <w:t>VRC</w:t>
      </w:r>
      <w:r>
        <w:t xml:space="preserve"> located at 910 Main St.  Mayor Adams called the meeting to order at 7:0</w:t>
      </w:r>
      <w:r w:rsidR="005B6792">
        <w:t>0</w:t>
      </w:r>
      <w:r>
        <w:t xml:space="preserve"> pm.  The following council members were present upon roll call: </w:t>
      </w:r>
      <w:r w:rsidR="005B6792">
        <w:t xml:space="preserve">Joel Akers, </w:t>
      </w:r>
      <w:r>
        <w:t xml:space="preserve">Travis Brott, </w:t>
      </w:r>
      <w:r w:rsidR="00CC628D">
        <w:t xml:space="preserve">Blake </w:t>
      </w:r>
      <w:proofErr w:type="spellStart"/>
      <w:r w:rsidR="00CC628D">
        <w:t>Grolums</w:t>
      </w:r>
      <w:proofErr w:type="spellEnd"/>
      <w:r w:rsidR="00CC628D">
        <w:t xml:space="preserve">, </w:t>
      </w:r>
      <w:r>
        <w:t>Joe Herman,</w:t>
      </w:r>
      <w:r w:rsidR="00BF33CC">
        <w:t xml:space="preserve"> </w:t>
      </w:r>
      <w:r w:rsidR="000E5EF6">
        <w:t xml:space="preserve">and </w:t>
      </w:r>
      <w:r w:rsidR="00BE3613">
        <w:t>Lyn Lyon.</w:t>
      </w:r>
    </w:p>
    <w:p w14:paraId="106201C7" w14:textId="326C2890" w:rsidR="00027AA3" w:rsidRDefault="00027AA3" w:rsidP="00BE3613">
      <w:pPr>
        <w:pStyle w:val="ListParagraph"/>
        <w:ind w:left="360"/>
      </w:pPr>
      <w:r>
        <w:t xml:space="preserve">Staff present: City Engineer Bob Veenstra, </w:t>
      </w:r>
      <w:r w:rsidRPr="0068572E">
        <w:t>City Attorney</w:t>
      </w:r>
      <w:r w:rsidR="0068572E" w:rsidRPr="0068572E">
        <w:t xml:space="preserve"> </w:t>
      </w:r>
      <w:r w:rsidR="00C46848">
        <w:t>John Fatino</w:t>
      </w:r>
      <w:r>
        <w:t>,</w:t>
      </w:r>
      <w:r w:rsidR="00C46848">
        <w:t xml:space="preserve"> Attorney Luke Craven,</w:t>
      </w:r>
      <w:r>
        <w:t xml:space="preserve"> Police Chief Mike Brown, </w:t>
      </w:r>
      <w:r w:rsidR="00410636">
        <w:t xml:space="preserve">Public Works Director </w:t>
      </w:r>
      <w:r w:rsidR="005B6792">
        <w:t>Drew McComb</w:t>
      </w:r>
      <w:r w:rsidR="0068572E">
        <w:t>s</w:t>
      </w:r>
      <w:r w:rsidR="00410636">
        <w:t xml:space="preserve">, </w:t>
      </w:r>
      <w:r>
        <w:t xml:space="preserve">City Clerk </w:t>
      </w:r>
      <w:r w:rsidR="00C46848">
        <w:t xml:space="preserve">Jessica </w:t>
      </w:r>
      <w:r w:rsidR="00CC628D">
        <w:t>Drake</w:t>
      </w:r>
      <w:r w:rsidR="00410636">
        <w:t xml:space="preserve">, and </w:t>
      </w:r>
      <w:r w:rsidR="000E5EF6">
        <w:t xml:space="preserve">City Administrator </w:t>
      </w:r>
      <w:r w:rsidR="00CC628D">
        <w:t>Liz Faust</w:t>
      </w:r>
      <w:r w:rsidR="005B6792">
        <w:t>.</w:t>
      </w:r>
      <w:r w:rsidR="000E5EF6">
        <w:t xml:space="preserve"> </w:t>
      </w:r>
    </w:p>
    <w:p w14:paraId="1AEAF9C6" w14:textId="000B4808" w:rsidR="00027AA3" w:rsidRDefault="00027AA3" w:rsidP="00027AA3">
      <w:pPr>
        <w:pStyle w:val="ListParagraph"/>
        <w:numPr>
          <w:ilvl w:val="0"/>
          <w:numId w:val="2"/>
        </w:numPr>
      </w:pPr>
      <w:r>
        <w:t>Mayor Adams led the Pledge of Allegiance</w:t>
      </w:r>
      <w:r w:rsidR="00BE3613">
        <w:t>.</w:t>
      </w:r>
    </w:p>
    <w:p w14:paraId="437CE989" w14:textId="4BD70324" w:rsidR="00027AA3" w:rsidRDefault="00027AA3" w:rsidP="00027AA3">
      <w:pPr>
        <w:pStyle w:val="ListParagraph"/>
        <w:numPr>
          <w:ilvl w:val="0"/>
          <w:numId w:val="2"/>
        </w:numPr>
      </w:pPr>
      <w:r>
        <w:t>Introductions were made</w:t>
      </w:r>
      <w:r w:rsidR="00BE3613">
        <w:t>.</w:t>
      </w:r>
    </w:p>
    <w:p w14:paraId="2A1806FC" w14:textId="77777777" w:rsidR="00027AA3" w:rsidRDefault="00027AA3" w:rsidP="00027AA3">
      <w:pPr>
        <w:pStyle w:val="ListParagraph"/>
        <w:numPr>
          <w:ilvl w:val="0"/>
          <w:numId w:val="2"/>
        </w:numPr>
      </w:pPr>
      <w:r>
        <w:t>Mayor Adams read a Civility Statement setting expectations of respect for the meeting.</w:t>
      </w:r>
    </w:p>
    <w:p w14:paraId="76D0BFB2" w14:textId="0145CF92" w:rsidR="00027AA3" w:rsidRDefault="00027AA3" w:rsidP="00027AA3">
      <w:pPr>
        <w:pStyle w:val="ListParagraph"/>
        <w:numPr>
          <w:ilvl w:val="0"/>
          <w:numId w:val="2"/>
        </w:numPr>
      </w:pPr>
      <w:r>
        <w:t>Mayor Adams asked for a motion to approve the agenda. Grolmus moved, supported by Brott, to approve the agenda. On roll call the votes were as follows:</w:t>
      </w:r>
      <w:r w:rsidR="00F23DAB">
        <w:t xml:space="preserve"> </w:t>
      </w:r>
      <w:r w:rsidR="00CC628D">
        <w:t xml:space="preserve">Akers – YES; </w:t>
      </w:r>
      <w:r>
        <w:t xml:space="preserve">Brott – YES; </w:t>
      </w:r>
      <w:r w:rsidR="00E74F1B">
        <w:t>Grolmus</w:t>
      </w:r>
      <w:r>
        <w:t xml:space="preserve"> – YES; </w:t>
      </w:r>
      <w:r w:rsidR="00E74F1B">
        <w:t>Herman</w:t>
      </w:r>
      <w:r>
        <w:t xml:space="preserve"> – YES</w:t>
      </w:r>
      <w:r w:rsidR="00F23DAB">
        <w:t>;</w:t>
      </w:r>
      <w:r>
        <w:t xml:space="preserve"> </w:t>
      </w:r>
      <w:r w:rsidR="00F23DAB">
        <w:t>Lyon – YES</w:t>
      </w:r>
      <w:r w:rsidR="00CC628D">
        <w:t>; Akers – YES.</w:t>
      </w:r>
    </w:p>
    <w:p w14:paraId="16449834" w14:textId="3FEFCAAF" w:rsidR="00275499" w:rsidRDefault="005B6792" w:rsidP="00027AA3">
      <w:pPr>
        <w:pStyle w:val="ListParagraph"/>
        <w:numPr>
          <w:ilvl w:val="0"/>
          <w:numId w:val="2"/>
        </w:numPr>
      </w:pPr>
      <w:r>
        <w:t xml:space="preserve">No citizens </w:t>
      </w:r>
      <w:r w:rsidR="00074F61">
        <w:t>signed up to speak</w:t>
      </w:r>
      <w:r>
        <w:t xml:space="preserve"> during the Citizen’s Hearing. </w:t>
      </w:r>
    </w:p>
    <w:p w14:paraId="40E0CDD0" w14:textId="18044BCA" w:rsidR="00027AA3" w:rsidRDefault="00027AA3" w:rsidP="00027AA3">
      <w:pPr>
        <w:pStyle w:val="ListParagraph"/>
        <w:numPr>
          <w:ilvl w:val="0"/>
          <w:numId w:val="2"/>
        </w:numPr>
      </w:pPr>
      <w:r>
        <w:t>Mayor Adams asked for a motion to adopt the consent agenda which included the following</w:t>
      </w:r>
      <w:r w:rsidR="000E5EF6">
        <w:t xml:space="preserve">. </w:t>
      </w:r>
      <w:r w:rsidR="00FD2539">
        <w:t>City Administrator informed the Council that</w:t>
      </w:r>
      <w:r w:rsidR="00074F61">
        <w:t xml:space="preserve"> item “</w:t>
      </w:r>
      <w:proofErr w:type="spellStart"/>
      <w:r w:rsidR="006E2E10">
        <w:t>i</w:t>
      </w:r>
      <w:proofErr w:type="spellEnd"/>
      <w:r w:rsidR="00074F61">
        <w:t xml:space="preserve">” </w:t>
      </w:r>
      <w:r w:rsidR="00FD2539">
        <w:t>is</w:t>
      </w:r>
      <w:r w:rsidR="00074F61">
        <w:t xml:space="preserve"> moved </w:t>
      </w:r>
      <w:r w:rsidR="005073C2">
        <w:t xml:space="preserve">to </w:t>
      </w:r>
      <w:r w:rsidR="00074F61">
        <w:t xml:space="preserve">the </w:t>
      </w:r>
      <w:r w:rsidR="005073C2">
        <w:t xml:space="preserve">regular agenda. </w:t>
      </w:r>
      <w:r w:rsidR="0073064D">
        <w:t xml:space="preserve">On roll call the votes were as follows: Akers– YES; Brott – YES; </w:t>
      </w:r>
      <w:r w:rsidR="00E74F1B">
        <w:t>Grolmus</w:t>
      </w:r>
      <w:r w:rsidR="0073064D">
        <w:t xml:space="preserve"> – YES; </w:t>
      </w:r>
      <w:r w:rsidR="00E74F1B">
        <w:t>Herman</w:t>
      </w:r>
      <w:r w:rsidR="0073064D">
        <w:t xml:space="preserve"> – YES; Lyon -- YES.</w:t>
      </w:r>
    </w:p>
    <w:p w14:paraId="0839AB76" w14:textId="0483E952" w:rsidR="00074F61" w:rsidRPr="00074F61" w:rsidRDefault="006E2E10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>Minutes of the 12-12-2022 City Council Meeting</w:t>
      </w:r>
    </w:p>
    <w:p w14:paraId="277374C2" w14:textId="5CD2DCBF" w:rsidR="00074F61" w:rsidRDefault="006E2E10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>January Claims List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3760"/>
        <w:gridCol w:w="3720"/>
        <w:gridCol w:w="1460"/>
      </w:tblGrid>
      <w:tr w:rsidR="002450A5" w:rsidRPr="002450A5" w14:paraId="7BFE2FB8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7D16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50A5">
              <w:rPr>
                <w:rFonts w:ascii="Calibri" w:eastAsia="Times New Roman" w:hAnsi="Calibri" w:cs="Calibri"/>
                <w:b/>
                <w:bCs/>
                <w:color w:val="000000"/>
              </w:rPr>
              <w:t>CLAIMS REPORT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7042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87D1" w14:textId="77777777" w:rsidR="002450A5" w:rsidRPr="002450A5" w:rsidRDefault="002450A5" w:rsidP="0024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50A5" w:rsidRPr="002450A5" w14:paraId="4E58CC07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9B08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50A5">
              <w:rPr>
                <w:rFonts w:ascii="Calibri" w:eastAsia="Times New Roman" w:hAnsi="Calibri" w:cs="Calibri"/>
                <w:b/>
                <w:bCs/>
                <w:color w:val="000000"/>
              </w:rPr>
              <w:t>VENDOR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5F0C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50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REFERENCE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FA5D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50A5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2450A5" w:rsidRPr="002450A5" w14:paraId="3E7484E6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0754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ACCO    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F2BD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WATER PUMP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129B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2,058.75</w:t>
            </w:r>
          </w:p>
        </w:tc>
      </w:tr>
      <w:tr w:rsidR="002450A5" w:rsidRPr="002450A5" w14:paraId="372F325F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3510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ADT SECURITY SERVICES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618F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ALARM MONITORING SERVICE PLAN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6E02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167.68</w:t>
            </w:r>
          </w:p>
        </w:tc>
      </w:tr>
      <w:tr w:rsidR="002450A5" w:rsidRPr="002450A5" w14:paraId="245668F0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32DE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AFLAC   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25A5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AFLAC PRETAX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1138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102.06</w:t>
            </w:r>
          </w:p>
        </w:tc>
      </w:tr>
      <w:tr w:rsidR="002450A5" w:rsidRPr="002450A5" w14:paraId="2E887C00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7FA1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FF0F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SW TESTING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A570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169.50</w:t>
            </w:r>
          </w:p>
        </w:tc>
      </w:tr>
      <w:tr w:rsidR="002450A5" w:rsidRPr="002450A5" w14:paraId="4C47E70C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DC53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AMAZON CAPITAL SERVICES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2B34" w14:textId="2D0163CF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WASH </w:t>
            </w:r>
            <w:r w:rsidR="00743362" w:rsidRPr="002450A5">
              <w:rPr>
                <w:rFonts w:ascii="Calibri" w:eastAsia="Times New Roman" w:hAnsi="Calibri" w:cs="Calibri"/>
                <w:color w:val="000000"/>
              </w:rPr>
              <w:t>BOTTLE FOR</w:t>
            </w:r>
            <w:r w:rsidRPr="002450A5">
              <w:rPr>
                <w:rFonts w:ascii="Calibri" w:eastAsia="Times New Roman" w:hAnsi="Calibri" w:cs="Calibri"/>
                <w:color w:val="000000"/>
              </w:rPr>
              <w:t xml:space="preserve"> WA TESTING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3591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12.34</w:t>
            </w:r>
          </w:p>
        </w:tc>
      </w:tr>
      <w:tr w:rsidR="002450A5" w:rsidRPr="002450A5" w14:paraId="2F6977C1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C5C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ANDREA SCHAFER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6FED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SOCCER REFEREE CERTIFICATION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D6B4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56.55</w:t>
            </w:r>
          </w:p>
        </w:tc>
      </w:tr>
      <w:tr w:rsidR="002450A5" w:rsidRPr="002450A5" w14:paraId="4E377347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0213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ARNOLD MOTOR SUPPLY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8060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PWR WINDOW SWITCH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A4E3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105.05</w:t>
            </w:r>
          </w:p>
        </w:tc>
      </w:tr>
      <w:tr w:rsidR="002450A5" w:rsidRPr="002450A5" w14:paraId="6180F22C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4A54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42B3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LIBRARY MATERIALS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79C3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203.70</w:t>
            </w:r>
          </w:p>
        </w:tc>
      </w:tr>
      <w:tr w:rsidR="002450A5" w:rsidRPr="002450A5" w14:paraId="533122DA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7500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BALDON &amp; SON HARDWARE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53DF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RATCHET WRENCH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67CE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10.99</w:t>
            </w:r>
          </w:p>
        </w:tc>
      </w:tr>
      <w:tr w:rsidR="002450A5" w:rsidRPr="002450A5" w14:paraId="0C03C8E1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6F2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BRAYDEN FENNESSEY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BBE9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SOCCER REFEREE CERTIFICATION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A3C0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56.55</w:t>
            </w:r>
          </w:p>
        </w:tc>
      </w:tr>
      <w:tr w:rsidR="002450A5" w:rsidRPr="002450A5" w14:paraId="04334C74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2833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CITY OF WEST DES MOINES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D271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CITY CONTRIBUTION FY 22-23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0F72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1,484.00</w:t>
            </w:r>
          </w:p>
        </w:tc>
      </w:tr>
      <w:tr w:rsidR="002450A5" w:rsidRPr="002450A5" w14:paraId="329ADC63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AEEB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CULLIGAN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50BA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CITY HALL WATER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C3DD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130.83</w:t>
            </w:r>
          </w:p>
        </w:tc>
      </w:tr>
      <w:tr w:rsidR="002450A5" w:rsidRPr="002450A5" w14:paraId="4347EFE0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967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DREAM MACHINES MOTORSPORTS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03A5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DEFENDER 6X6 CAB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BB44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34,316.00</w:t>
            </w:r>
          </w:p>
        </w:tc>
      </w:tr>
      <w:tr w:rsidR="002450A5" w:rsidRPr="002450A5" w14:paraId="2B516F94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4BDA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EARLHAM SAVINGS BANK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BE1E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ACH FEES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4928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</w:tr>
      <w:tr w:rsidR="002450A5" w:rsidRPr="002450A5" w14:paraId="485F30EC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57C1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EARLHAM SAVINGS BANK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82E6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SAFE DEPOSIT BOX PAYMENT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67BA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56.00</w:t>
            </w:r>
          </w:p>
        </w:tc>
      </w:tr>
      <w:tr w:rsidR="002450A5" w:rsidRPr="002450A5" w14:paraId="6A33C60A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AC39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BC0F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4B84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4,508.92</w:t>
            </w:r>
          </w:p>
        </w:tc>
      </w:tr>
      <w:tr w:rsidR="002450A5" w:rsidRPr="002450A5" w14:paraId="7CB42AC5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6B96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404B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5F2E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4,855.66</w:t>
            </w:r>
          </w:p>
        </w:tc>
      </w:tr>
      <w:tr w:rsidR="002450A5" w:rsidRPr="002450A5" w14:paraId="238AA16B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B736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ELITE SPORTS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5EF9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YOUTH BASKETBALL REVERSIBLES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2D74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644.00</w:t>
            </w:r>
          </w:p>
        </w:tc>
      </w:tr>
      <w:tr w:rsidR="002450A5" w:rsidRPr="002450A5" w14:paraId="579493DE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5D64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FIRE SAFETY USA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7ECD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MOUNTING BRACKET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3E29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1,995.25</w:t>
            </w:r>
          </w:p>
        </w:tc>
      </w:tr>
      <w:tr w:rsidR="002450A5" w:rsidRPr="002450A5" w14:paraId="35B290FF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97EB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GET SOME GUNS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FE44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PATRICK TRIZILA ITEMS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661F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328.84</w:t>
            </w:r>
          </w:p>
        </w:tc>
      </w:tr>
      <w:tr w:rsidR="002450A5" w:rsidRPr="002450A5" w14:paraId="46CAB61D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6965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HALLIE LEVI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0A99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SOCCER BACKGROUND CHECK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97A8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31.21</w:t>
            </w:r>
          </w:p>
        </w:tc>
      </w:tr>
      <w:tr w:rsidR="002450A5" w:rsidRPr="002450A5" w14:paraId="014C1F44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4535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HEARTLAND COOP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7D2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SHOP LP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E68A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1,563.50</w:t>
            </w:r>
          </w:p>
        </w:tc>
      </w:tr>
      <w:tr w:rsidR="002450A5" w:rsidRPr="002450A5" w14:paraId="17898BF4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3317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IOWA DEPT OF PUBLIC SAFETY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ECD3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IA ONLINE WARRANTS &amp; ARTICLES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1612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</w:tr>
      <w:tr w:rsidR="002450A5" w:rsidRPr="002450A5" w14:paraId="4E1CF9A3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DA33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IOWA LAW ENFORCEMENT ACADEMY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7FBE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MMPI 2/POST P TRIZILA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4BC1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</w:tr>
      <w:tr w:rsidR="002450A5" w:rsidRPr="002450A5" w14:paraId="22A47D30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C9D7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IOWA ONE CALL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1EF7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EMAIL LOCATES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A5C0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98.30</w:t>
            </w:r>
          </w:p>
        </w:tc>
      </w:tr>
      <w:tr w:rsidR="002450A5" w:rsidRPr="002450A5" w14:paraId="650564A7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5B07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IOWA SOCCER ASSOCIATION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E50C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USER FEES - REFEREE FEES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DE78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249.50</w:t>
            </w:r>
          </w:p>
        </w:tc>
      </w:tr>
      <w:tr w:rsidR="002450A5" w:rsidRPr="002450A5" w14:paraId="7CD7FD25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4A50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AB45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1F21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3,136.20</w:t>
            </w:r>
          </w:p>
        </w:tc>
      </w:tr>
      <w:tr w:rsidR="002450A5" w:rsidRPr="002450A5" w14:paraId="65B3C2D5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6237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J &amp; K CONTRACTING LLC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F80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PARTIAL PAYMENT NO 3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1231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7,229.50</w:t>
            </w:r>
          </w:p>
        </w:tc>
      </w:tr>
      <w:tr w:rsidR="002450A5" w:rsidRPr="002450A5" w14:paraId="1EAC8F4B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47E9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JOE HERMAN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8A03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PARK BENCH PARTS - POCKET PARK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8329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99.96</w:t>
            </w:r>
          </w:p>
        </w:tc>
      </w:tr>
      <w:tr w:rsidR="002450A5" w:rsidRPr="002450A5" w14:paraId="16F0D774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EA17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JOHN E. REID &amp; ASSOCIATES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56E3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INTERROGATION CLASS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16D5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</w:tr>
      <w:tr w:rsidR="002450A5" w:rsidRPr="002450A5" w14:paraId="7A125D0B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2A19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JUNGMANN CORPORATION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DA53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FILL SAND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6270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897.59</w:t>
            </w:r>
          </w:p>
        </w:tc>
      </w:tr>
      <w:tr w:rsidR="002450A5" w:rsidRPr="002450A5" w14:paraId="589F280E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6097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KONICA MINOLTA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426A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c300i coverage 12/31-1/30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DA3D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35.20</w:t>
            </w:r>
          </w:p>
        </w:tc>
      </w:tr>
      <w:tr w:rsidR="002450A5" w:rsidRPr="002450A5" w14:paraId="48043174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8F61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LAURA KUNKEL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6477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CLEANING SERVICES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F62F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50.00</w:t>
            </w:r>
          </w:p>
        </w:tc>
      </w:tr>
      <w:tr w:rsidR="002450A5" w:rsidRPr="002450A5" w14:paraId="5C9710C2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1AD0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LEXIPOL LLC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814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ANNUAL LAW ENFORCEMENT POLICY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5AED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2,522.74</w:t>
            </w:r>
          </w:p>
        </w:tc>
      </w:tr>
      <w:tr w:rsidR="002450A5" w:rsidRPr="002450A5" w14:paraId="3DFB22B2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DA70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LOWE'S  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CD1B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WIPES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7D85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137.95</w:t>
            </w:r>
          </w:p>
        </w:tc>
      </w:tr>
      <w:tr w:rsidR="002450A5" w:rsidRPr="002450A5" w14:paraId="44EC2A23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D629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LUKAS HETLAND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D862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SOCCER REFEREE CERTIFICATION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FA40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56.55</w:t>
            </w:r>
          </w:p>
        </w:tc>
      </w:tr>
      <w:tr w:rsidR="002450A5" w:rsidRPr="002450A5" w14:paraId="6B5D2FAC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6618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LYNETTE STRECK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7757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SOCCER REFEREE CERTIFICATION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2F87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113.10</w:t>
            </w:r>
          </w:p>
        </w:tc>
      </w:tr>
      <w:tr w:rsidR="002450A5" w:rsidRPr="002450A5" w14:paraId="6D94FE3B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D52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MATHESON TRI GAS INC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BC19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OXYGEN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E7EC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35.11</w:t>
            </w:r>
          </w:p>
        </w:tc>
      </w:tr>
      <w:tr w:rsidR="002450A5" w:rsidRPr="002450A5" w14:paraId="5B6D11A3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11CD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MEDIACOM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9C65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INTERNET SERVICES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AE01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296.90</w:t>
            </w:r>
          </w:p>
        </w:tc>
      </w:tr>
      <w:tr w:rsidR="002450A5" w:rsidRPr="002450A5" w14:paraId="53320628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79AD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METERING &amp; TECHNOLOGY SOLUTION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A50E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M25 GALLON 5 DIAL METER HEAD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07AB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1,082.71</w:t>
            </w:r>
          </w:p>
        </w:tc>
      </w:tr>
      <w:tr w:rsidR="002450A5" w:rsidRPr="002450A5" w14:paraId="3FF6CB70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20F8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MIDAMERICAN ENERGY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AE45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GAS/ELEC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87A6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3,000.36</w:t>
            </w:r>
          </w:p>
        </w:tc>
      </w:tr>
      <w:tr w:rsidR="002450A5" w:rsidRPr="002450A5" w14:paraId="7E06AFC5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633F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OFFICE DEPOT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66BE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PW SCALES &amp; PAPER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4E6E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391.84</w:t>
            </w:r>
          </w:p>
        </w:tc>
      </w:tr>
      <w:tr w:rsidR="002450A5" w:rsidRPr="002450A5" w14:paraId="18990C83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024A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OMNISITE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B61D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LIFT STATION WIRELESS SERVICE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3938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594.00</w:t>
            </w:r>
          </w:p>
        </w:tc>
      </w:tr>
      <w:tr w:rsidR="002450A5" w:rsidRPr="002450A5" w14:paraId="64C71BCA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B809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CITY OF VM PARKS &amp; REC - CASH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FED3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CASH TO PAY BASKETBALL REFS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80D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2,100.00</w:t>
            </w:r>
          </w:p>
        </w:tc>
      </w:tr>
      <w:tr w:rsidR="002450A5" w:rsidRPr="002450A5" w14:paraId="5A69C4A6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F1E5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SAFE BUILDING LLC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AC0B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BLDG INSPECT SERVICES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145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375.00</w:t>
            </w:r>
          </w:p>
        </w:tc>
      </w:tr>
      <w:tr w:rsidR="002450A5" w:rsidRPr="002450A5" w14:paraId="419C6850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F351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SHELLY JAMES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2A30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CLEANING CITY HALL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6361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630.00</w:t>
            </w:r>
          </w:p>
        </w:tc>
      </w:tr>
      <w:tr w:rsidR="002450A5" w:rsidRPr="002450A5" w14:paraId="3117BD23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AA5E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STIVERS FORD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A1CE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POLICE DEPT OIL CHANGE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2484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76.74</w:t>
            </w:r>
          </w:p>
        </w:tc>
      </w:tr>
      <w:tr w:rsidR="002450A5" w:rsidRPr="002450A5" w14:paraId="6F49B875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B1BE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SYNCB/AMAZON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B18C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LIBRARY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1482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946.68</w:t>
            </w:r>
          </w:p>
        </w:tc>
      </w:tr>
      <w:tr w:rsidR="002450A5" w:rsidRPr="002450A5" w14:paraId="28C2865B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5CCF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TREAS - ST OF IA SALES TX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583B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DEC 22 WET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799E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1,404.32</w:t>
            </w:r>
          </w:p>
        </w:tc>
      </w:tr>
      <w:tr w:rsidR="002450A5" w:rsidRPr="002450A5" w14:paraId="0409DA64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105F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TREAS - STATE OF IOWA W/H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F901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9C2B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829.00</w:t>
            </w:r>
          </w:p>
        </w:tc>
      </w:tr>
      <w:tr w:rsidR="002450A5" w:rsidRPr="002450A5" w14:paraId="1D0164DE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EDB9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UMB BANK NA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78F2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BOND PAYMENTS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B23C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600.00</w:t>
            </w:r>
          </w:p>
        </w:tc>
      </w:tr>
      <w:tr w:rsidR="002450A5" w:rsidRPr="002450A5" w14:paraId="4654AC14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4D8C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US POSTMASTER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D6D7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JAN UT BILLS/NEWSLETTERS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CDEC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249.09</w:t>
            </w:r>
          </w:p>
        </w:tc>
      </w:tr>
      <w:tr w:rsidR="002450A5" w:rsidRPr="002450A5" w14:paraId="34B12192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50D6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VC3 INC 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E5DA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IT N BOX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BA4F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5,671.23</w:t>
            </w:r>
          </w:p>
        </w:tc>
      </w:tr>
      <w:tr w:rsidR="002450A5" w:rsidRPr="002450A5" w14:paraId="189EFD02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B2B6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VEENSTRA &amp; KIMM INC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AD55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WATER BOOSTER STATION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7F13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8,810.94</w:t>
            </w:r>
          </w:p>
        </w:tc>
      </w:tr>
      <w:tr w:rsidR="002450A5" w:rsidRPr="002450A5" w14:paraId="1D456660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E801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WASTE CONNECTIONS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43A1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GARBAGE CONTRACT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6C74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11,778.69</w:t>
            </w:r>
          </w:p>
        </w:tc>
      </w:tr>
      <w:tr w:rsidR="002450A5" w:rsidRPr="002450A5" w14:paraId="688B8BE6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840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WELLS FARGO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DBA4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CC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0BDA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3,949.12</w:t>
            </w:r>
          </w:p>
        </w:tc>
      </w:tr>
      <w:tr w:rsidR="002450A5" w:rsidRPr="002450A5" w14:paraId="31F30ECB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F15D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WELLS FARGO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4B75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CC    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BD10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929.74</w:t>
            </w:r>
          </w:p>
        </w:tc>
      </w:tr>
      <w:tr w:rsidR="002450A5" w:rsidRPr="002450A5" w14:paraId="616BA6EE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3E83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WEX BANK              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0D57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 xml:space="preserve">FD GAS   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B612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50A5">
              <w:rPr>
                <w:rFonts w:ascii="Calibri" w:eastAsia="Times New Roman" w:hAnsi="Calibri" w:cs="Calibri"/>
                <w:color w:val="000000"/>
              </w:rPr>
              <w:t>1,550.50</w:t>
            </w:r>
          </w:p>
        </w:tc>
      </w:tr>
      <w:tr w:rsidR="002450A5" w:rsidRPr="002450A5" w14:paraId="5E839BC9" w14:textId="77777777" w:rsidTr="002450A5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E2DB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50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Accounts Payable Total       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E911" w14:textId="77777777" w:rsidR="002450A5" w:rsidRPr="002450A5" w:rsidRDefault="002450A5" w:rsidP="00245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50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EE3E" w14:textId="77777777" w:rsidR="002450A5" w:rsidRPr="002450A5" w:rsidRDefault="002450A5" w:rsidP="002450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50A5">
              <w:rPr>
                <w:rFonts w:ascii="Calibri" w:eastAsia="Times New Roman" w:hAnsi="Calibri" w:cs="Calibri"/>
                <w:b/>
                <w:bCs/>
                <w:color w:val="000000"/>
              </w:rPr>
              <w:t>113,910.94</w:t>
            </w:r>
          </w:p>
        </w:tc>
      </w:tr>
    </w:tbl>
    <w:p w14:paraId="206B75DD" w14:textId="51D323A0" w:rsidR="002450A5" w:rsidRDefault="002450A5" w:rsidP="002450A5">
      <w:pPr>
        <w:pStyle w:val="ListParagraph"/>
        <w:spacing w:line="276" w:lineRule="auto"/>
        <w:ind w:left="1080"/>
        <w:rPr>
          <w:szCs w:val="24"/>
        </w:rPr>
      </w:pPr>
    </w:p>
    <w:p w14:paraId="2C0AA15E" w14:textId="2EDD70BC" w:rsidR="00FD2539" w:rsidRDefault="00FD2539" w:rsidP="002450A5">
      <w:pPr>
        <w:pStyle w:val="ListParagraph"/>
        <w:spacing w:line="276" w:lineRule="auto"/>
        <w:ind w:left="1080"/>
        <w:rPr>
          <w:szCs w:val="24"/>
        </w:rPr>
      </w:pPr>
    </w:p>
    <w:p w14:paraId="003AB11F" w14:textId="77777777" w:rsidR="00FD2539" w:rsidRPr="00074F61" w:rsidRDefault="00FD2539" w:rsidP="002450A5">
      <w:pPr>
        <w:pStyle w:val="ListParagraph"/>
        <w:spacing w:line="276" w:lineRule="auto"/>
        <w:ind w:left="1080"/>
        <w:rPr>
          <w:szCs w:val="24"/>
        </w:rPr>
      </w:pPr>
    </w:p>
    <w:p w14:paraId="5E8EB5DA" w14:textId="603F6E90" w:rsidR="0026304F" w:rsidRDefault="00FD2539" w:rsidP="00FD2539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lastRenderedPageBreak/>
        <w:t>December Financial Statements</w:t>
      </w:r>
    </w:p>
    <w:tbl>
      <w:tblPr>
        <w:tblW w:w="6707" w:type="dxa"/>
        <w:tblInd w:w="1350" w:type="dxa"/>
        <w:tblLook w:val="04A0" w:firstRow="1" w:lastRow="0" w:firstColumn="1" w:lastColumn="0" w:noHBand="0" w:noVBand="1"/>
      </w:tblPr>
      <w:tblGrid>
        <w:gridCol w:w="3535"/>
        <w:gridCol w:w="1586"/>
        <w:gridCol w:w="1586"/>
      </w:tblGrid>
      <w:tr w:rsidR="00F24315" w:rsidRPr="00F24315" w14:paraId="1F25CF7E" w14:textId="77777777" w:rsidTr="00037397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41D6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15">
              <w:rPr>
                <w:rFonts w:ascii="Calibri" w:eastAsia="Times New Roman" w:hAnsi="Calibri" w:cs="Calibri"/>
              </w:rPr>
              <w:tab/>
            </w:r>
            <w:r w:rsidRPr="00F24315">
              <w:rPr>
                <w:rFonts w:ascii="Calibri" w:eastAsia="Times New Roman" w:hAnsi="Calibri" w:cs="Calibri"/>
                <w:b/>
                <w:bCs/>
                <w:color w:val="000000"/>
              </w:rPr>
              <w:t>FUND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905F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15">
              <w:rPr>
                <w:rFonts w:ascii="Calibri" w:eastAsia="Times New Roman" w:hAnsi="Calibri" w:cs="Calibri"/>
                <w:b/>
                <w:bCs/>
                <w:color w:val="000000"/>
              </w:rPr>
              <w:t>RECEIVED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1805A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315">
              <w:rPr>
                <w:rFonts w:ascii="Calibri" w:eastAsia="Times New Roman" w:hAnsi="Calibri" w:cs="Calibri"/>
                <w:b/>
                <w:bCs/>
                <w:color w:val="000000"/>
              </w:rPr>
              <w:t>DISBURSED</w:t>
            </w:r>
          </w:p>
        </w:tc>
      </w:tr>
      <w:tr w:rsidR="00F24315" w:rsidRPr="00F24315" w14:paraId="461A7F02" w14:textId="77777777" w:rsidTr="00037397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5E39A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GENERAL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941B7" w14:textId="43AAC4B6" w:rsidR="00F24315" w:rsidRPr="00F24315" w:rsidRDefault="007079CB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57,070.25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B0138" w14:textId="195E7B8F" w:rsidR="00F24315" w:rsidRPr="00F24315" w:rsidRDefault="007079CB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312,783.42</w:t>
            </w:r>
          </w:p>
        </w:tc>
      </w:tr>
      <w:tr w:rsidR="00F24315" w:rsidRPr="00F24315" w14:paraId="39A0A1CB" w14:textId="77777777" w:rsidTr="00037397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75C60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PARK OPERATIONS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90E3" w14:textId="37D13580" w:rsidR="00F24315" w:rsidRPr="00F24315" w:rsidRDefault="007079CB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334.40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62F48" w14:textId="5C384B23" w:rsidR="00F24315" w:rsidRPr="00F24315" w:rsidRDefault="007079CB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10,558.93</w:t>
            </w:r>
          </w:p>
        </w:tc>
      </w:tr>
      <w:tr w:rsidR="00F24315" w:rsidRPr="00F24315" w14:paraId="5779FA02" w14:textId="77777777" w:rsidTr="00037397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EAC8E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ROAD USE TAX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EAB70" w14:textId="045AED38" w:rsidR="00F24315" w:rsidRPr="00F24315" w:rsidRDefault="007079CB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17,</w:t>
            </w:r>
            <w:r w:rsidR="002E6A49">
              <w:rPr>
                <w:rFonts w:ascii="Calibri" w:eastAsia="Times New Roman" w:hAnsi="Calibri" w:cs="Calibri"/>
                <w:color w:val="000000"/>
              </w:rPr>
              <w:t>400.29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C3B817" w14:textId="241F3009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9,355.42</w:t>
            </w:r>
          </w:p>
        </w:tc>
      </w:tr>
      <w:tr w:rsidR="00F24315" w:rsidRPr="00F24315" w14:paraId="6B281483" w14:textId="77777777" w:rsidTr="00037397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790CA5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EMPLOYEE BENEFITS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701B1" w14:textId="2DC1FE69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2,662.71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89E91" w14:textId="4C0D5092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10,367.65</w:t>
            </w:r>
          </w:p>
        </w:tc>
      </w:tr>
      <w:tr w:rsidR="00F24315" w:rsidRPr="00F24315" w14:paraId="0E902758" w14:textId="77777777" w:rsidTr="00037397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7DEBF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EMERGENCY FUND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193AA6" w14:textId="63939335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483.11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BD67C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15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2E6A49" w:rsidRPr="00F24315" w14:paraId="1A262481" w14:textId="77777777" w:rsidTr="00037397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15F78" w14:textId="1F21FDCB" w:rsidR="002E6A49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LOCAL OPTION SALES TAX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867DF" w14:textId="48749D84" w:rsidR="002E6A49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73,589.68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5915B" w14:textId="5AA74212" w:rsidR="002E6A49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F24315" w:rsidRPr="00F24315" w14:paraId="717A07B7" w14:textId="77777777" w:rsidTr="00037397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421BB5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TIF-CR ESTATE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DC632" w14:textId="5BAF08FC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3,995.82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194507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15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F24315" w:rsidRPr="00F24315" w14:paraId="613268F7" w14:textId="77777777" w:rsidTr="00037397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67DCD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LIBRARY TRUST FUND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4DCF8" w14:textId="7166CFCF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14,424.92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DD21C" w14:textId="0E40A4E3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6,530.69</w:t>
            </w:r>
          </w:p>
        </w:tc>
      </w:tr>
      <w:tr w:rsidR="00F24315" w:rsidRPr="00F24315" w14:paraId="51DC9481" w14:textId="77777777" w:rsidTr="00037397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1C20A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DEBT SERVICE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DF292" w14:textId="5F9DB141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6,495.11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3F84F5" w14:textId="2BDF8CF0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600.00</w:t>
            </w:r>
          </w:p>
        </w:tc>
      </w:tr>
      <w:tr w:rsidR="00F24315" w:rsidRPr="00F24315" w14:paraId="5F1F7F29" w14:textId="77777777" w:rsidTr="00037397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39E91D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TRINDLE CITY PROJECTS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B0C59E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315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9A0E33" w14:textId="43E0C5AE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594.00</w:t>
            </w:r>
          </w:p>
        </w:tc>
      </w:tr>
      <w:tr w:rsidR="00F24315" w:rsidRPr="00F24315" w14:paraId="34C02C17" w14:textId="77777777" w:rsidTr="00037397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5E306B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WATER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4619E" w14:textId="548B637C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29,017.01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1E80D" w14:textId="1151567A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26,231.11</w:t>
            </w:r>
          </w:p>
        </w:tc>
      </w:tr>
      <w:tr w:rsidR="00F24315" w:rsidRPr="00F24315" w14:paraId="74B33246" w14:textId="77777777" w:rsidTr="00037397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684160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</w:rPr>
              <w:t>SEWER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A0E39A" w14:textId="4671A889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20,907.07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88215" w14:textId="01D0012D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16,788.01</w:t>
            </w:r>
          </w:p>
        </w:tc>
      </w:tr>
      <w:tr w:rsidR="00F24315" w:rsidRPr="00F24315" w14:paraId="0E019207" w14:textId="77777777" w:rsidTr="00037397">
        <w:trPr>
          <w:trHeight w:val="266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C8EAF" w14:textId="77777777" w:rsidR="00F24315" w:rsidRPr="00F24315" w:rsidRDefault="00F24315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F24315">
              <w:rPr>
                <w:rFonts w:ascii="Calibri" w:eastAsia="Times New Roman" w:hAnsi="Calibri" w:cs="Calibri"/>
                <w:b/>
                <w:bCs/>
                <w:color w:val="000000"/>
              </w:rPr>
              <w:t>*****REPORT TOTAL*****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1A8EBE" w14:textId="691CA850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226,380.37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2C738" w14:textId="697832AB" w:rsidR="00F24315" w:rsidRPr="00F24315" w:rsidRDefault="002E6A49" w:rsidP="00F2431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393,809.23</w:t>
            </w:r>
          </w:p>
        </w:tc>
      </w:tr>
    </w:tbl>
    <w:p w14:paraId="7C817F59" w14:textId="77777777" w:rsidR="00F24315" w:rsidRPr="00FD2539" w:rsidRDefault="00F24315" w:rsidP="00F24315">
      <w:pPr>
        <w:pStyle w:val="ListParagraph"/>
        <w:spacing w:line="276" w:lineRule="auto"/>
        <w:ind w:left="1080"/>
        <w:rPr>
          <w:szCs w:val="24"/>
        </w:rPr>
      </w:pPr>
    </w:p>
    <w:p w14:paraId="74FB6B30" w14:textId="7E28C4F6" w:rsidR="00074F61" w:rsidRPr="00074F61" w:rsidRDefault="002E6A49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Resolution 2023-01 </w:t>
      </w:r>
      <w:r w:rsidR="00FD2539">
        <w:rPr>
          <w:szCs w:val="24"/>
        </w:rPr>
        <w:t>FY22 Annual Financial Report</w:t>
      </w:r>
    </w:p>
    <w:p w14:paraId="6C4C0FE3" w14:textId="6A750D54" w:rsidR="00074F61" w:rsidRPr="00074F61" w:rsidRDefault="00FD2539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>Resolution</w:t>
      </w:r>
      <w:r w:rsidR="002E6A49">
        <w:rPr>
          <w:szCs w:val="24"/>
        </w:rPr>
        <w:t xml:space="preserve"> 2023-02</w:t>
      </w:r>
      <w:r>
        <w:rPr>
          <w:szCs w:val="24"/>
        </w:rPr>
        <w:t xml:space="preserve"> Regarding FY23 Depository </w:t>
      </w:r>
    </w:p>
    <w:p w14:paraId="3D0A769E" w14:textId="2807FD09" w:rsidR="00074F61" w:rsidRPr="00074F61" w:rsidRDefault="00FD2539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>Quarterly Investment Report – Q4 CY2022</w:t>
      </w:r>
    </w:p>
    <w:p w14:paraId="55756EAD" w14:textId="251F31E8" w:rsidR="00074F61" w:rsidRPr="00074F61" w:rsidRDefault="00FD2539" w:rsidP="00074F61">
      <w:pPr>
        <w:pStyle w:val="ListParagraph"/>
        <w:numPr>
          <w:ilvl w:val="1"/>
          <w:numId w:val="2"/>
        </w:numPr>
        <w:tabs>
          <w:tab w:val="left" w:pos="7830"/>
        </w:tabs>
        <w:spacing w:line="276" w:lineRule="auto"/>
        <w:rPr>
          <w:szCs w:val="24"/>
        </w:rPr>
      </w:pPr>
      <w:r>
        <w:rPr>
          <w:szCs w:val="24"/>
        </w:rPr>
        <w:t>Resolution</w:t>
      </w:r>
      <w:r w:rsidR="002E6A49">
        <w:rPr>
          <w:szCs w:val="24"/>
        </w:rPr>
        <w:t xml:space="preserve"> 2023-03</w:t>
      </w:r>
      <w:r>
        <w:rPr>
          <w:szCs w:val="24"/>
        </w:rPr>
        <w:t xml:space="preserve"> to Appoint Representatives to the Dallas County E911 Board</w:t>
      </w:r>
    </w:p>
    <w:p w14:paraId="1523D68A" w14:textId="66DFD305" w:rsidR="00074F61" w:rsidRPr="00074F61" w:rsidRDefault="00FD2539" w:rsidP="00074F61">
      <w:pPr>
        <w:pStyle w:val="ListParagraph"/>
        <w:numPr>
          <w:ilvl w:val="1"/>
          <w:numId w:val="2"/>
        </w:numPr>
        <w:spacing w:line="276" w:lineRule="auto"/>
        <w:rPr>
          <w:szCs w:val="24"/>
        </w:rPr>
      </w:pPr>
      <w:r>
        <w:rPr>
          <w:szCs w:val="24"/>
        </w:rPr>
        <w:t xml:space="preserve">Resolution </w:t>
      </w:r>
      <w:r w:rsidR="002E6A49">
        <w:rPr>
          <w:szCs w:val="24"/>
        </w:rPr>
        <w:t xml:space="preserve">2023-04 </w:t>
      </w:r>
      <w:r>
        <w:rPr>
          <w:szCs w:val="24"/>
        </w:rPr>
        <w:t>to Appoint Representatives to the Dallas County Emergency Management Commission</w:t>
      </w:r>
    </w:p>
    <w:p w14:paraId="7276ABA8" w14:textId="766CB805" w:rsidR="00FD2539" w:rsidRDefault="00617BF2" w:rsidP="00617BF2">
      <w:pPr>
        <w:pStyle w:val="ListParagraph"/>
        <w:ind w:left="360"/>
      </w:pPr>
      <w:proofErr w:type="spellStart"/>
      <w:r>
        <w:t>i</w:t>
      </w:r>
      <w:proofErr w:type="spellEnd"/>
      <w:r>
        <w:t xml:space="preserve">) </w:t>
      </w:r>
      <w:r>
        <w:tab/>
      </w:r>
      <w:r w:rsidR="0073064D">
        <w:t xml:space="preserve">Discussion on </w:t>
      </w:r>
      <w:r w:rsidR="00FC7938">
        <w:t xml:space="preserve">consent agenda </w:t>
      </w:r>
      <w:r w:rsidR="0073064D">
        <w:t xml:space="preserve">item </w:t>
      </w:r>
      <w:r w:rsidR="00FD2539">
        <w:t>“</w:t>
      </w:r>
      <w:proofErr w:type="spellStart"/>
      <w:r w:rsidR="00FD2539">
        <w:t>i</w:t>
      </w:r>
      <w:proofErr w:type="spellEnd"/>
      <w:r w:rsidR="00FD2539">
        <w:t>”</w:t>
      </w:r>
      <w:r w:rsidR="0073064D">
        <w:t xml:space="preserve"> was held. </w:t>
      </w:r>
      <w:r w:rsidR="00FC7938">
        <w:t>Lyon m</w:t>
      </w:r>
      <w:r w:rsidR="0073064D">
        <w:t>oved</w:t>
      </w:r>
      <w:r w:rsidR="00FC7938">
        <w:t>,</w:t>
      </w:r>
      <w:r w:rsidR="0073064D">
        <w:t xml:space="preserve"> supported by Akers to approve the </w:t>
      </w:r>
      <w:r w:rsidR="00FD2539">
        <w:t>Annual Appointments:</w:t>
      </w:r>
    </w:p>
    <w:p w14:paraId="01145CB6" w14:textId="77777777" w:rsidR="00FD2539" w:rsidRPr="00F24315" w:rsidRDefault="00FD2539" w:rsidP="00FD2539">
      <w:pPr>
        <w:pStyle w:val="ListParagraph"/>
        <w:widowControl w:val="0"/>
        <w:numPr>
          <w:ilvl w:val="1"/>
          <w:numId w:val="2"/>
        </w:numPr>
        <w:spacing w:after="0" w:line="276" w:lineRule="auto"/>
        <w:contextualSpacing w:val="0"/>
        <w:rPr>
          <w:sz w:val="28"/>
          <w:szCs w:val="32"/>
        </w:rPr>
      </w:pPr>
      <w:r w:rsidRPr="00F24315">
        <w:t>City Administrator – Liz Faust</w:t>
      </w:r>
    </w:p>
    <w:p w14:paraId="0535716F" w14:textId="77777777" w:rsidR="00FD2539" w:rsidRPr="00F24315" w:rsidRDefault="00FD2539" w:rsidP="00FD2539">
      <w:pPr>
        <w:pStyle w:val="ListParagraph"/>
        <w:widowControl w:val="0"/>
        <w:numPr>
          <w:ilvl w:val="1"/>
          <w:numId w:val="2"/>
        </w:numPr>
        <w:spacing w:after="0" w:line="276" w:lineRule="auto"/>
        <w:contextualSpacing w:val="0"/>
        <w:rPr>
          <w:sz w:val="28"/>
          <w:szCs w:val="32"/>
        </w:rPr>
      </w:pPr>
      <w:r w:rsidRPr="00F24315">
        <w:t>City Clerk – Jessica Drake</w:t>
      </w:r>
    </w:p>
    <w:p w14:paraId="6E4D7575" w14:textId="77777777" w:rsidR="00FD2539" w:rsidRPr="00F24315" w:rsidRDefault="00FD2539" w:rsidP="00FD2539">
      <w:pPr>
        <w:pStyle w:val="ListParagraph"/>
        <w:widowControl w:val="0"/>
        <w:numPr>
          <w:ilvl w:val="1"/>
          <w:numId w:val="2"/>
        </w:numPr>
        <w:spacing w:after="0" w:line="276" w:lineRule="auto"/>
        <w:contextualSpacing w:val="0"/>
        <w:rPr>
          <w:sz w:val="28"/>
          <w:szCs w:val="32"/>
        </w:rPr>
      </w:pPr>
      <w:r w:rsidRPr="00F24315">
        <w:t>City Attorney – John Fatino, Whitfield &amp; Eddy</w:t>
      </w:r>
    </w:p>
    <w:p w14:paraId="2C9FEF71" w14:textId="77777777" w:rsidR="00FD2539" w:rsidRPr="00F24315" w:rsidRDefault="00FD2539" w:rsidP="00FD2539">
      <w:pPr>
        <w:pStyle w:val="ListParagraph"/>
        <w:widowControl w:val="0"/>
        <w:numPr>
          <w:ilvl w:val="1"/>
          <w:numId w:val="2"/>
        </w:numPr>
        <w:spacing w:after="0" w:line="276" w:lineRule="auto"/>
        <w:contextualSpacing w:val="0"/>
        <w:rPr>
          <w:sz w:val="28"/>
          <w:szCs w:val="32"/>
        </w:rPr>
      </w:pPr>
      <w:r w:rsidRPr="00F24315">
        <w:t>City Engineer – Bob Veenstra Jr., Veenstra &amp; Kimm</w:t>
      </w:r>
    </w:p>
    <w:p w14:paraId="0EB185DD" w14:textId="77777777" w:rsidR="00FD2539" w:rsidRPr="00F24315" w:rsidRDefault="00FD2539" w:rsidP="00FD2539">
      <w:pPr>
        <w:pStyle w:val="ListParagraph"/>
        <w:widowControl w:val="0"/>
        <w:numPr>
          <w:ilvl w:val="1"/>
          <w:numId w:val="2"/>
        </w:numPr>
        <w:spacing w:after="0" w:line="276" w:lineRule="auto"/>
        <w:contextualSpacing w:val="0"/>
        <w:rPr>
          <w:sz w:val="28"/>
          <w:szCs w:val="32"/>
        </w:rPr>
      </w:pPr>
      <w:r w:rsidRPr="00F24315">
        <w:t>Public Works Director – Drew McCombs</w:t>
      </w:r>
    </w:p>
    <w:p w14:paraId="4B693185" w14:textId="77777777" w:rsidR="00FD2539" w:rsidRPr="00F24315" w:rsidRDefault="00FD2539" w:rsidP="00FD2539">
      <w:pPr>
        <w:pStyle w:val="ListParagraph"/>
        <w:widowControl w:val="0"/>
        <w:numPr>
          <w:ilvl w:val="1"/>
          <w:numId w:val="2"/>
        </w:numPr>
        <w:spacing w:after="0" w:line="276" w:lineRule="auto"/>
        <w:contextualSpacing w:val="0"/>
        <w:rPr>
          <w:sz w:val="28"/>
          <w:szCs w:val="32"/>
        </w:rPr>
      </w:pPr>
      <w:r w:rsidRPr="00F24315">
        <w:t>Police Chief – Michael Brown</w:t>
      </w:r>
    </w:p>
    <w:p w14:paraId="1D9DAB09" w14:textId="77777777" w:rsidR="00FD2539" w:rsidRPr="00F24315" w:rsidRDefault="00FD2539" w:rsidP="00FD2539">
      <w:pPr>
        <w:pStyle w:val="ListParagraph"/>
        <w:widowControl w:val="0"/>
        <w:numPr>
          <w:ilvl w:val="1"/>
          <w:numId w:val="2"/>
        </w:numPr>
        <w:spacing w:after="0" w:line="276" w:lineRule="auto"/>
        <w:contextualSpacing w:val="0"/>
        <w:rPr>
          <w:sz w:val="28"/>
          <w:szCs w:val="32"/>
        </w:rPr>
      </w:pPr>
      <w:r w:rsidRPr="00F24315">
        <w:t>Fire Chief – Mark Schmidt</w:t>
      </w:r>
    </w:p>
    <w:p w14:paraId="1DF63842" w14:textId="230B6C76" w:rsidR="00027AA3" w:rsidRDefault="00027AA3" w:rsidP="00BD4082">
      <w:pPr>
        <w:ind w:left="360"/>
      </w:pPr>
      <w:bookmarkStart w:id="0" w:name="_Hlk114233543"/>
      <w:r>
        <w:t xml:space="preserve">On roll call the votes were as follows: </w:t>
      </w:r>
      <w:r w:rsidR="0073064D">
        <w:t xml:space="preserve">Akers– YES; </w:t>
      </w:r>
      <w:r>
        <w:t xml:space="preserve">Brott – </w:t>
      </w:r>
      <w:r w:rsidR="00FD2539">
        <w:t>ABSTAIN</w:t>
      </w:r>
      <w:r>
        <w:t xml:space="preserve">; </w:t>
      </w:r>
      <w:r w:rsidR="00E74F1B">
        <w:t>Grolmus</w:t>
      </w:r>
      <w:r>
        <w:t xml:space="preserve"> – YES; </w:t>
      </w:r>
      <w:r w:rsidR="00E74F1B">
        <w:t>Herman</w:t>
      </w:r>
      <w:r>
        <w:t xml:space="preserve"> – YES;</w:t>
      </w:r>
      <w:bookmarkEnd w:id="0"/>
      <w:r w:rsidR="0073064D">
        <w:t xml:space="preserve"> </w:t>
      </w:r>
      <w:r w:rsidR="00550025">
        <w:t>Lyon -- YES</w:t>
      </w:r>
      <w:r w:rsidR="00BE3613">
        <w:t>.</w:t>
      </w:r>
    </w:p>
    <w:p w14:paraId="09D8F9B9" w14:textId="0783A8CF" w:rsidR="00027AA3" w:rsidRDefault="00BD4082" w:rsidP="00027AA3">
      <w:pPr>
        <w:pStyle w:val="ListParagraph"/>
        <w:numPr>
          <w:ilvl w:val="0"/>
          <w:numId w:val="2"/>
        </w:numPr>
      </w:pPr>
      <w:r>
        <w:t>Brott</w:t>
      </w:r>
      <w:r w:rsidR="00FC7938">
        <w:t xml:space="preserve"> moved, supported by </w:t>
      </w:r>
      <w:r>
        <w:t>Grolmus</w:t>
      </w:r>
      <w:r w:rsidR="00FC7938">
        <w:t xml:space="preserve"> to </w:t>
      </w:r>
      <w:r w:rsidR="002E6A49">
        <w:t xml:space="preserve">approve Resolution 2023-05 to </w:t>
      </w:r>
      <w:r>
        <w:t xml:space="preserve">appoint Joe Herman as Mayor Pro </w:t>
      </w:r>
      <w:proofErr w:type="spellStart"/>
      <w:r>
        <w:t>Tem</w:t>
      </w:r>
      <w:proofErr w:type="spellEnd"/>
      <w:r>
        <w:t xml:space="preserve"> effective January 9, </w:t>
      </w:r>
      <w:r w:rsidR="008D5A5A">
        <w:t>2023,</w:t>
      </w:r>
      <w:r>
        <w:t xml:space="preserve"> through December 31, 2023</w:t>
      </w:r>
      <w:r w:rsidR="00FC7938">
        <w:t>.</w:t>
      </w:r>
      <w:r w:rsidR="00F23DAB" w:rsidRPr="00410636">
        <w:t xml:space="preserve"> </w:t>
      </w:r>
      <w:r w:rsidR="00FC7938">
        <w:t xml:space="preserve">On </w:t>
      </w:r>
      <w:r w:rsidR="00B02698">
        <w:t xml:space="preserve">roll call the votes were as follows: </w:t>
      </w:r>
      <w:r w:rsidR="002C1838">
        <w:t xml:space="preserve">Akers—YES; </w:t>
      </w:r>
      <w:r w:rsidR="00B02698">
        <w:t xml:space="preserve">Brott – YES; </w:t>
      </w:r>
      <w:r w:rsidR="00E74F1B">
        <w:t>Grolmus</w:t>
      </w:r>
      <w:r w:rsidR="00B02698">
        <w:t xml:space="preserve"> – </w:t>
      </w:r>
      <w:r w:rsidR="00E74F1B">
        <w:t>YES</w:t>
      </w:r>
      <w:r w:rsidR="00B02698">
        <w:t xml:space="preserve">; </w:t>
      </w:r>
      <w:r w:rsidR="00E74F1B">
        <w:t>Herman</w:t>
      </w:r>
      <w:r w:rsidR="00B02698">
        <w:t xml:space="preserve"> – </w:t>
      </w:r>
      <w:r w:rsidR="00E74F1B">
        <w:t>ABSTAIN</w:t>
      </w:r>
      <w:r w:rsidR="00F23DAB">
        <w:t>;</w:t>
      </w:r>
      <w:r w:rsidR="00F23DAB" w:rsidRPr="00F23DAB">
        <w:t xml:space="preserve"> </w:t>
      </w:r>
      <w:r w:rsidR="00F23DAB">
        <w:t xml:space="preserve">Lyon – </w:t>
      </w:r>
      <w:r>
        <w:t>YES</w:t>
      </w:r>
      <w:r w:rsidR="00BE3613">
        <w:t>.</w:t>
      </w:r>
    </w:p>
    <w:p w14:paraId="7CE9B5CA" w14:textId="71B34A13" w:rsidR="00617BF2" w:rsidRDefault="00617BF2" w:rsidP="003A56FF">
      <w:pPr>
        <w:pStyle w:val="ListParagraph"/>
        <w:numPr>
          <w:ilvl w:val="0"/>
          <w:numId w:val="2"/>
        </w:numPr>
      </w:pPr>
      <w:r>
        <w:t>Resolution 2023-06 to set a public hearing to consider conveyance of an easement to TBJ, LLC</w:t>
      </w:r>
      <w:r w:rsidR="008D5A5A">
        <w:t xml:space="preserve"> was intro</w:t>
      </w:r>
      <w:r w:rsidR="0024176E">
        <w:t>duced. Herman moved, supported by Lyon to set the hearing for January 23, 2023, at 7P at the Veterans Reception Center. On roll call the votes were as follows: Akers—YES; Brott – YES; Grolmus – YES; Herman – YES;</w:t>
      </w:r>
      <w:r w:rsidR="0024176E" w:rsidRPr="00F23DAB">
        <w:t xml:space="preserve"> </w:t>
      </w:r>
      <w:r w:rsidR="0024176E">
        <w:t>Lyon – YES.</w:t>
      </w:r>
    </w:p>
    <w:p w14:paraId="0D1E5DA0" w14:textId="43DC7E65" w:rsidR="003A56FF" w:rsidRDefault="003A56FF" w:rsidP="003A56FF">
      <w:pPr>
        <w:pStyle w:val="ListParagraph"/>
        <w:numPr>
          <w:ilvl w:val="0"/>
          <w:numId w:val="2"/>
        </w:numPr>
      </w:pPr>
      <w:r>
        <w:t xml:space="preserve">Council discussion was held with City Engineer Veenstra </w:t>
      </w:r>
      <w:r w:rsidR="00617BF2">
        <w:t>to consider Resolution 2023-07 approving</w:t>
      </w:r>
      <w:r>
        <w:t xml:space="preserve"> the Hudson Heights Plat 1 Final Plat. Grolmus moved; supported by Lyon to approve the Final Plat. </w:t>
      </w:r>
      <w:r>
        <w:lastRenderedPageBreak/>
        <w:t xml:space="preserve">On roll call the votes were as follows: Akers—YES; Brott – YES; </w:t>
      </w:r>
      <w:r w:rsidR="00E74F1B">
        <w:t>Grolmus</w:t>
      </w:r>
      <w:r>
        <w:t xml:space="preserve"> – YES; </w:t>
      </w:r>
      <w:r w:rsidR="00E74F1B">
        <w:t>Herman</w:t>
      </w:r>
      <w:r>
        <w:t xml:space="preserve"> – YES;</w:t>
      </w:r>
      <w:r w:rsidRPr="00F23DAB">
        <w:t xml:space="preserve"> </w:t>
      </w:r>
      <w:r>
        <w:t xml:space="preserve">Lyon – YES. </w:t>
      </w:r>
    </w:p>
    <w:p w14:paraId="3071C861" w14:textId="51A427C9" w:rsidR="00E74F1B" w:rsidRDefault="0024176E" w:rsidP="00E74F1B">
      <w:pPr>
        <w:pStyle w:val="ListParagraph"/>
        <w:numPr>
          <w:ilvl w:val="0"/>
          <w:numId w:val="2"/>
        </w:numPr>
      </w:pPr>
      <w:r>
        <w:t xml:space="preserve">Lyon moved to approve Resolution 2023-07 </w:t>
      </w:r>
      <w:r w:rsidR="00E74F1B">
        <w:t xml:space="preserve">to award Woodruff Construction, Inc., a contract </w:t>
      </w:r>
      <w:r>
        <w:t xml:space="preserve">in the amount of $849,700 </w:t>
      </w:r>
      <w:r w:rsidR="00E74F1B">
        <w:t>for the 2022 Water Booster Station Project</w:t>
      </w:r>
      <w:r>
        <w:t xml:space="preserve">, supported by </w:t>
      </w:r>
      <w:proofErr w:type="gramStart"/>
      <w:r>
        <w:t xml:space="preserve">Grolmus </w:t>
      </w:r>
      <w:r w:rsidR="00E74F1B">
        <w:t>.</w:t>
      </w:r>
      <w:proofErr w:type="gramEnd"/>
      <w:r w:rsidR="00E74F1B" w:rsidRPr="00410636">
        <w:t xml:space="preserve"> </w:t>
      </w:r>
      <w:r w:rsidR="00E74F1B">
        <w:t>On roll call the votes were as follows: Akers—YES; Brott – YES; Herman – YES; Grolmus – YES;</w:t>
      </w:r>
      <w:r w:rsidR="00E74F1B" w:rsidRPr="00F23DAB">
        <w:t xml:space="preserve"> </w:t>
      </w:r>
      <w:r w:rsidR="00E74F1B">
        <w:t>Lyon – YES.</w:t>
      </w:r>
    </w:p>
    <w:p w14:paraId="3576613A" w14:textId="4DD968C9" w:rsidR="005073C2" w:rsidRPr="005073C2" w:rsidRDefault="00C43F34" w:rsidP="00027AA3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sz w:val="20"/>
          <w:szCs w:val="20"/>
        </w:rPr>
      </w:pPr>
      <w:r>
        <w:t xml:space="preserve">Reports from City Staff were given. </w:t>
      </w:r>
    </w:p>
    <w:p w14:paraId="02C21532" w14:textId="7CE63DA5" w:rsidR="00C43F34" w:rsidRPr="00E74F1B" w:rsidRDefault="00E74F1B" w:rsidP="00027AA3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sz w:val="20"/>
          <w:szCs w:val="20"/>
        </w:rPr>
      </w:pPr>
      <w:r>
        <w:t>Herman</w:t>
      </w:r>
      <w:r w:rsidR="00C43F34">
        <w:t xml:space="preserve"> moved; supported by Bro</w:t>
      </w:r>
      <w:r w:rsidR="00CF1CA7">
        <w:t>t</w:t>
      </w:r>
      <w:r w:rsidR="00C43F34">
        <w:t xml:space="preserve">t to </w:t>
      </w:r>
      <w:r w:rsidR="002E6A49">
        <w:t>enter</w:t>
      </w:r>
      <w:r w:rsidR="00C43F34">
        <w:t xml:space="preserve"> closed session. On roll call the votes were as follows: Akers—YES; Brott – YES; </w:t>
      </w:r>
      <w:r>
        <w:t>Grolmus</w:t>
      </w:r>
      <w:r w:rsidR="00C43F34">
        <w:t xml:space="preserve"> – YES; </w:t>
      </w:r>
      <w:r>
        <w:t>Herman</w:t>
      </w:r>
      <w:r w:rsidR="00C43F34">
        <w:t xml:space="preserve"> – </w:t>
      </w:r>
      <w:r>
        <w:t>YES</w:t>
      </w:r>
      <w:r w:rsidR="00C43F34">
        <w:t>;</w:t>
      </w:r>
      <w:r w:rsidR="00C43F34" w:rsidRPr="00F23DAB">
        <w:t xml:space="preserve"> </w:t>
      </w:r>
      <w:r w:rsidR="00C43F34">
        <w:t>Lyon – YES. Closed session was entered at 8:</w:t>
      </w:r>
      <w:r>
        <w:t>15</w:t>
      </w:r>
      <w:r w:rsidR="00C43F34">
        <w:t xml:space="preserve">pm. Brott moved; supported by Lyon to exit closed session. On roll call the votes were as follows: Akers—YES; Brott – YES; </w:t>
      </w:r>
      <w:r>
        <w:t>Grolmus</w:t>
      </w:r>
      <w:r w:rsidR="00C43F34">
        <w:t xml:space="preserve"> – YES; </w:t>
      </w:r>
      <w:r>
        <w:t>Herman</w:t>
      </w:r>
      <w:r w:rsidR="00C43F34">
        <w:t xml:space="preserve"> – </w:t>
      </w:r>
      <w:r>
        <w:t>YES</w:t>
      </w:r>
      <w:r w:rsidR="00C43F34">
        <w:t>;</w:t>
      </w:r>
      <w:r w:rsidR="00C43F34" w:rsidRPr="00F23DAB">
        <w:t xml:space="preserve"> </w:t>
      </w:r>
      <w:r w:rsidR="00C43F34">
        <w:t xml:space="preserve">Lyon – YES. Closed session was closed at </w:t>
      </w:r>
      <w:r>
        <w:t>9:45</w:t>
      </w:r>
      <w:r w:rsidR="00C43F34">
        <w:t xml:space="preserve">pm. </w:t>
      </w:r>
    </w:p>
    <w:p w14:paraId="290B36C5" w14:textId="5E13D408" w:rsidR="00E74F1B" w:rsidRPr="00C43F34" w:rsidRDefault="00E74F1B" w:rsidP="00027AA3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sz w:val="20"/>
          <w:szCs w:val="20"/>
        </w:rPr>
      </w:pPr>
      <w:r>
        <w:t>Akers moved; supported by Herman to authorize City Engineer Veenstra &amp; Kimm and City Attorney John Fatino to proceed as directed by Council in closed session. On roll call the votes were as follows: Akers – YES; Brott – NO; Grolmus – NO; Herman – YES; Lyon – YES.</w:t>
      </w:r>
    </w:p>
    <w:p w14:paraId="075AB9F5" w14:textId="55C6B3B5" w:rsidR="00027AA3" w:rsidRPr="007A4230" w:rsidRDefault="00E74F1B" w:rsidP="00027AA3">
      <w:pPr>
        <w:pStyle w:val="ListParagraph"/>
        <w:numPr>
          <w:ilvl w:val="0"/>
          <w:numId w:val="2"/>
        </w:numPr>
        <w:rPr>
          <w:rFonts w:ascii="TimesNewRomanPSMT" w:hAnsi="TimesNewRomanPSMT" w:cs="TimesNewRomanPSMT"/>
          <w:sz w:val="20"/>
          <w:szCs w:val="20"/>
        </w:rPr>
      </w:pPr>
      <w:r>
        <w:t>Lyon</w:t>
      </w:r>
      <w:r w:rsidR="00027AA3" w:rsidRPr="00550025">
        <w:t xml:space="preserve"> moved; supported by </w:t>
      </w:r>
      <w:r>
        <w:t>Grolmus</w:t>
      </w:r>
      <w:r w:rsidR="00027AA3" w:rsidRPr="00550025">
        <w:t>,</w:t>
      </w:r>
      <w:r w:rsidR="00027AA3">
        <w:t xml:space="preserve"> to adjourn the meeting. Motion carried unanimously.  Mayor Adams adjourned the meeting at </w:t>
      </w:r>
      <w:r>
        <w:t>9:46pm</w:t>
      </w:r>
      <w:r w:rsidR="00027AA3">
        <w:t>.</w:t>
      </w:r>
    </w:p>
    <w:p w14:paraId="3E9CA194" w14:textId="77777777" w:rsidR="00027AA3" w:rsidRPr="00767A41" w:rsidRDefault="00027AA3" w:rsidP="00027AA3">
      <w:pPr>
        <w:widowControl w:val="0"/>
        <w:tabs>
          <w:tab w:val="left" w:pos="820"/>
        </w:tabs>
        <w:autoSpaceDE w:val="0"/>
        <w:autoSpaceDN w:val="0"/>
        <w:spacing w:before="1" w:after="0" w:line="240" w:lineRule="auto"/>
        <w:ind w:left="820" w:right="370"/>
        <w:jc w:val="right"/>
        <w:rPr>
          <w:rFonts w:ascii="Times New Roman" w:eastAsia="Times New Roman" w:hAnsi="Times New Roman" w:cs="Times New Roman"/>
        </w:rPr>
      </w:pPr>
    </w:p>
    <w:p w14:paraId="5FE16F73" w14:textId="77777777" w:rsidR="00027AA3" w:rsidRDefault="00027AA3" w:rsidP="00027AA3"/>
    <w:p w14:paraId="383C6BE8" w14:textId="4B4DE1D6" w:rsidR="00027AA3" w:rsidRDefault="00743362" w:rsidP="00743362">
      <w:pPr>
        <w:jc w:val="right"/>
      </w:pPr>
      <w:r>
        <w:rPr>
          <w:noProof/>
        </w:rPr>
        <w:drawing>
          <wp:inline distT="0" distB="0" distL="0" distR="0" wp14:anchorId="04F54E5A" wp14:editId="51CB740A">
            <wp:extent cx="28098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DBD7D" w14:textId="5F5BCB18" w:rsidR="00D87DF9" w:rsidRDefault="00D87DF9" w:rsidP="00D87DF9">
      <w:r>
        <w:rPr>
          <w:noProof/>
        </w:rPr>
        <w:drawing>
          <wp:inline distT="0" distB="0" distL="0" distR="0" wp14:anchorId="5F8B38F9" wp14:editId="7B159FD1">
            <wp:extent cx="2590800" cy="93345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34A43"/>
    <w:multiLevelType w:val="hybridMultilevel"/>
    <w:tmpl w:val="74763582"/>
    <w:lvl w:ilvl="0" w:tplc="A4804B9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3996AC56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6522"/>
    <w:multiLevelType w:val="hybridMultilevel"/>
    <w:tmpl w:val="D0829DD4"/>
    <w:lvl w:ilvl="0" w:tplc="CEA63B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39CD520">
      <w:start w:val="1"/>
      <w:numFmt w:val="low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E5FD6"/>
    <w:multiLevelType w:val="hybridMultilevel"/>
    <w:tmpl w:val="C9DA6292"/>
    <w:lvl w:ilvl="0" w:tplc="DC3A1ED2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A45743"/>
    <w:multiLevelType w:val="hybridMultilevel"/>
    <w:tmpl w:val="A63E0AD0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E51A9"/>
    <w:multiLevelType w:val="hybridMultilevel"/>
    <w:tmpl w:val="6DFE4C5A"/>
    <w:lvl w:ilvl="0" w:tplc="68028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2354432">
    <w:abstractNumId w:val="2"/>
  </w:num>
  <w:num w:numId="2" w16cid:durableId="2011565936">
    <w:abstractNumId w:val="1"/>
  </w:num>
  <w:num w:numId="3" w16cid:durableId="1149008648">
    <w:abstractNumId w:val="4"/>
  </w:num>
  <w:num w:numId="4" w16cid:durableId="404108804">
    <w:abstractNumId w:val="0"/>
  </w:num>
  <w:num w:numId="5" w16cid:durableId="509108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A3"/>
    <w:rsid w:val="00027AA3"/>
    <w:rsid w:val="00074F61"/>
    <w:rsid w:val="000D7A58"/>
    <w:rsid w:val="000E5EF6"/>
    <w:rsid w:val="00221F6E"/>
    <w:rsid w:val="0024176E"/>
    <w:rsid w:val="002450A5"/>
    <w:rsid w:val="0026304F"/>
    <w:rsid w:val="00275499"/>
    <w:rsid w:val="00277024"/>
    <w:rsid w:val="00286491"/>
    <w:rsid w:val="002C1838"/>
    <w:rsid w:val="002E0043"/>
    <w:rsid w:val="002E6A49"/>
    <w:rsid w:val="003A56FF"/>
    <w:rsid w:val="00410636"/>
    <w:rsid w:val="00451C08"/>
    <w:rsid w:val="004E75DC"/>
    <w:rsid w:val="005073C2"/>
    <w:rsid w:val="00550025"/>
    <w:rsid w:val="00590461"/>
    <w:rsid w:val="00594DD2"/>
    <w:rsid w:val="005B6792"/>
    <w:rsid w:val="005F490A"/>
    <w:rsid w:val="005F718B"/>
    <w:rsid w:val="005F74BD"/>
    <w:rsid w:val="00601EE3"/>
    <w:rsid w:val="00617BF2"/>
    <w:rsid w:val="0068572E"/>
    <w:rsid w:val="006A027F"/>
    <w:rsid w:val="006E2E10"/>
    <w:rsid w:val="007079CB"/>
    <w:rsid w:val="0073064D"/>
    <w:rsid w:val="00735CD7"/>
    <w:rsid w:val="00743362"/>
    <w:rsid w:val="0085338A"/>
    <w:rsid w:val="00856BBF"/>
    <w:rsid w:val="008618C8"/>
    <w:rsid w:val="00871C97"/>
    <w:rsid w:val="008978FA"/>
    <w:rsid w:val="008B10DC"/>
    <w:rsid w:val="008D5A5A"/>
    <w:rsid w:val="009539E9"/>
    <w:rsid w:val="009B6966"/>
    <w:rsid w:val="00A308CB"/>
    <w:rsid w:val="00A45B3A"/>
    <w:rsid w:val="00A619BA"/>
    <w:rsid w:val="00AA1539"/>
    <w:rsid w:val="00B02698"/>
    <w:rsid w:val="00B84F65"/>
    <w:rsid w:val="00BD4082"/>
    <w:rsid w:val="00BE0D25"/>
    <w:rsid w:val="00BE3613"/>
    <w:rsid w:val="00BF33CC"/>
    <w:rsid w:val="00C02553"/>
    <w:rsid w:val="00C1358E"/>
    <w:rsid w:val="00C43F34"/>
    <w:rsid w:val="00C46848"/>
    <w:rsid w:val="00C662AE"/>
    <w:rsid w:val="00C74D30"/>
    <w:rsid w:val="00CC628D"/>
    <w:rsid w:val="00CF1CA7"/>
    <w:rsid w:val="00D87DF9"/>
    <w:rsid w:val="00DA10B2"/>
    <w:rsid w:val="00DE69E1"/>
    <w:rsid w:val="00E23A7A"/>
    <w:rsid w:val="00E44BA6"/>
    <w:rsid w:val="00E553D2"/>
    <w:rsid w:val="00E74F1B"/>
    <w:rsid w:val="00F23DAB"/>
    <w:rsid w:val="00F24315"/>
    <w:rsid w:val="00F53E99"/>
    <w:rsid w:val="00FC7938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D89D6"/>
  <w15:chartTrackingRefBased/>
  <w15:docId w15:val="{A3E38A72-6B19-46D5-89E2-0FE11F1B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1C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C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1C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C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C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304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04F"/>
    <w:rPr>
      <w:color w:val="954F72"/>
      <w:u w:val="single"/>
    </w:rPr>
  </w:style>
  <w:style w:type="paragraph" w:customStyle="1" w:styleId="msonormal0">
    <w:name w:val="msonormal"/>
    <w:basedOn w:val="Normal"/>
    <w:rsid w:val="00263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A989D3B6E6F489C98AB57BA9FB8D8" ma:contentTypeVersion="9" ma:contentTypeDescription="Create a new document." ma:contentTypeScope="" ma:versionID="a3702b35bb7ce098a5973058597acc37">
  <xsd:schema xmlns:xsd="http://www.w3.org/2001/XMLSchema" xmlns:xs="http://www.w3.org/2001/XMLSchema" xmlns:p="http://schemas.microsoft.com/office/2006/metadata/properties" xmlns:ns3="a6693706-536b-4b2b-83e2-02de60f7bd95" targetNamespace="http://schemas.microsoft.com/office/2006/metadata/properties" ma:root="true" ma:fieldsID="0a3a4cb3fc9f35939348ccfea2e1c066" ns3:_="">
    <xsd:import namespace="a6693706-536b-4b2b-83e2-02de60f7b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3706-536b-4b2b-83e2-02de60f7b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32E78-CE09-48C7-907F-6CB48B0592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6693706-536b-4b2b-83e2-02de60f7bd9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18149F-C182-4A9F-B785-8748FF15B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CCA68-C45F-43F5-B44E-17F3E40FD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93706-536b-4b2b-83e2-02de60f7b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Grob</dc:creator>
  <cp:keywords/>
  <dc:description/>
  <cp:lastModifiedBy>Kyle Michel</cp:lastModifiedBy>
  <cp:revision>2</cp:revision>
  <dcterms:created xsi:type="dcterms:W3CDTF">2023-01-12T21:03:00Z</dcterms:created>
  <dcterms:modified xsi:type="dcterms:W3CDTF">2023-01-12T21:03:00Z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0x0101005BAA989D3B6E6F489C98AB57BA9FB8D8</vt:lpwstr>
  </property>
</Properties>
</file>